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1769"/>
        <w:gridCol w:w="981"/>
        <w:gridCol w:w="1023"/>
        <w:gridCol w:w="576"/>
        <w:gridCol w:w="2436"/>
        <w:gridCol w:w="3109"/>
      </w:tblGrid>
      <w:tr w:rsidR="00DD7544" w14:paraId="101ED0B7" w14:textId="77777777" w:rsidTr="004754DE">
        <w:tc>
          <w:tcPr>
            <w:tcW w:w="894" w:type="pct"/>
          </w:tcPr>
          <w:p w14:paraId="44090355" w14:textId="77777777" w:rsidR="000F17E1" w:rsidRPr="0044633C" w:rsidRDefault="000F17E1">
            <w:pPr>
              <w:rPr>
                <w:b/>
                <w:bCs/>
              </w:rPr>
            </w:pPr>
            <w:bookmarkStart w:id="0" w:name="_GoBack"/>
            <w:bookmarkEnd w:id="0"/>
            <w:r w:rsidRPr="0044633C">
              <w:rPr>
                <w:b/>
                <w:bCs/>
              </w:rPr>
              <w:t xml:space="preserve">SUBJECT </w:t>
            </w:r>
          </w:p>
        </w:tc>
        <w:tc>
          <w:tcPr>
            <w:tcW w:w="4106" w:type="pct"/>
            <w:gridSpan w:val="5"/>
          </w:tcPr>
          <w:p w14:paraId="28D1B523" w14:textId="31AC2B0A" w:rsidR="000F17E1" w:rsidRPr="00DF2000" w:rsidRDefault="00DF2000" w:rsidP="000F17E1">
            <w:pPr>
              <w:rPr>
                <w:i/>
              </w:rPr>
            </w:pPr>
            <w:r>
              <w:rPr>
                <w:i/>
              </w:rPr>
              <w:t>&lt;</w:t>
            </w:r>
            <w:r w:rsidRPr="00DF2000">
              <w:rPr>
                <w:i/>
              </w:rPr>
              <w:t>Title/subject of study goes here</w:t>
            </w:r>
            <w:r>
              <w:rPr>
                <w:i/>
              </w:rPr>
              <w:t>&gt;</w:t>
            </w:r>
          </w:p>
        </w:tc>
      </w:tr>
      <w:tr w:rsidR="00DD7544" w14:paraId="61BD998E" w14:textId="77777777" w:rsidTr="004754DE">
        <w:tc>
          <w:tcPr>
            <w:tcW w:w="894" w:type="pct"/>
          </w:tcPr>
          <w:p w14:paraId="0939BD86" w14:textId="0E60E7CA" w:rsidR="000F17E1" w:rsidRPr="0044633C" w:rsidRDefault="00DF2000" w:rsidP="00DF20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DRIVERS/  BACKGROUND  </w:t>
            </w:r>
            <w:r w:rsidR="000F17E1" w:rsidRPr="0044633C">
              <w:rPr>
                <w:b/>
                <w:bCs/>
              </w:rPr>
              <w:t xml:space="preserve"> </w:t>
            </w:r>
          </w:p>
        </w:tc>
        <w:tc>
          <w:tcPr>
            <w:tcW w:w="4106" w:type="pct"/>
            <w:gridSpan w:val="5"/>
          </w:tcPr>
          <w:p w14:paraId="66EB08CD" w14:textId="1C57834A" w:rsidR="000F17E1" w:rsidRPr="00DF2000" w:rsidRDefault="00DF2000" w:rsidP="001F5748">
            <w:pPr>
              <w:rPr>
                <w:i/>
              </w:rPr>
            </w:pPr>
            <w:r w:rsidRPr="00DF2000">
              <w:rPr>
                <w:i/>
              </w:rPr>
              <w:t xml:space="preserve">&lt;Policy that applies to this finding goes here; </w:t>
            </w:r>
            <w:r>
              <w:rPr>
                <w:i/>
              </w:rPr>
              <w:t>could be general policy that leads to ISP project, or other more specific policy need. Also relevant to include any related dispositions</w:t>
            </w:r>
            <w:r w:rsidR="00723DCE">
              <w:rPr>
                <w:i/>
              </w:rPr>
              <w:t xml:space="preserve"> or past ISPs this replaces</w:t>
            </w:r>
            <w:r>
              <w:rPr>
                <w:i/>
              </w:rPr>
              <w:t>. Other sources of drivers could be project-related that are found by implementer and located in ISP study conducted.</w:t>
            </w:r>
            <w:r w:rsidRPr="00DF2000">
              <w:rPr>
                <w:i/>
              </w:rPr>
              <w:t>&gt;</w:t>
            </w:r>
          </w:p>
        </w:tc>
      </w:tr>
      <w:tr w:rsidR="00DD7544" w14:paraId="13C292E8" w14:textId="77777777" w:rsidTr="004754DE">
        <w:tc>
          <w:tcPr>
            <w:tcW w:w="894" w:type="pct"/>
          </w:tcPr>
          <w:p w14:paraId="663A2AE1" w14:textId="77777777" w:rsidR="000F17E1" w:rsidRPr="0044633C" w:rsidRDefault="000F17E1">
            <w:pPr>
              <w:rPr>
                <w:b/>
                <w:bCs/>
              </w:rPr>
            </w:pPr>
            <w:r w:rsidRPr="0044633C">
              <w:rPr>
                <w:b/>
                <w:bCs/>
              </w:rPr>
              <w:t>CURRENT STATE</w:t>
            </w:r>
          </w:p>
        </w:tc>
        <w:tc>
          <w:tcPr>
            <w:tcW w:w="4106" w:type="pct"/>
            <w:gridSpan w:val="5"/>
          </w:tcPr>
          <w:p w14:paraId="608BED0D" w14:textId="767CE664" w:rsidR="00DF2000" w:rsidRPr="00DF2000" w:rsidRDefault="00DF2000" w:rsidP="00DF2000">
            <w:pPr>
              <w:rPr>
                <w:i/>
                <w:color w:val="0000FF"/>
              </w:rPr>
            </w:pPr>
            <w:r w:rsidRPr="00DF2000">
              <w:rPr>
                <w:i/>
              </w:rPr>
              <w:t>&lt;Describe current or past states</w:t>
            </w:r>
            <w:r w:rsidR="003C7D50">
              <w:rPr>
                <w:i/>
              </w:rPr>
              <w:t>. Include reference to existing literature that is being built on, if applicable.</w:t>
            </w:r>
            <w:r w:rsidRPr="00DF2000">
              <w:rPr>
                <w:i/>
              </w:rPr>
              <w:t xml:space="preserve">&gt; </w:t>
            </w:r>
          </w:p>
          <w:p w14:paraId="7311FA77" w14:textId="0149283E" w:rsidR="000F17E1" w:rsidRPr="00230826" w:rsidRDefault="000F17E1" w:rsidP="00AD4E55">
            <w:pPr>
              <w:rPr>
                <w:color w:val="0000FF"/>
              </w:rPr>
            </w:pPr>
          </w:p>
        </w:tc>
      </w:tr>
      <w:tr w:rsidR="00DD7544" w14:paraId="2D60D5BD" w14:textId="77777777" w:rsidTr="004754DE">
        <w:tc>
          <w:tcPr>
            <w:tcW w:w="894" w:type="pct"/>
          </w:tcPr>
          <w:p w14:paraId="2A8A8282" w14:textId="77777777" w:rsidR="000F17E1" w:rsidRPr="0044633C" w:rsidRDefault="000F17E1">
            <w:pPr>
              <w:rPr>
                <w:b/>
                <w:bCs/>
              </w:rPr>
            </w:pPr>
            <w:r w:rsidRPr="0044633C">
              <w:rPr>
                <w:b/>
                <w:bCs/>
              </w:rPr>
              <w:t>FUTURE STATE</w:t>
            </w:r>
          </w:p>
        </w:tc>
        <w:tc>
          <w:tcPr>
            <w:tcW w:w="4106" w:type="pct"/>
            <w:gridSpan w:val="5"/>
          </w:tcPr>
          <w:p w14:paraId="1EBD7FDC" w14:textId="35A972D3" w:rsidR="00DF2000" w:rsidRPr="00DF2000" w:rsidRDefault="00DF2000" w:rsidP="00DF2000">
            <w:pPr>
              <w:rPr>
                <w:i/>
              </w:rPr>
            </w:pPr>
            <w:r w:rsidRPr="00DF2000">
              <w:rPr>
                <w:i/>
              </w:rPr>
              <w:t>&lt;Describe what changes</w:t>
            </w:r>
            <w:r>
              <w:rPr>
                <w:i/>
              </w:rPr>
              <w:t xml:space="preserve"> in relation to above</w:t>
            </w:r>
            <w:r w:rsidRPr="00DF2000">
              <w:rPr>
                <w:i/>
              </w:rPr>
              <w:t>&gt;</w:t>
            </w:r>
          </w:p>
          <w:p w14:paraId="3EBB2AAC" w14:textId="77777777" w:rsidR="006B1396" w:rsidRDefault="006B1396" w:rsidP="00DA4462"/>
        </w:tc>
      </w:tr>
      <w:tr w:rsidR="00DD7544" w14:paraId="2E36DD3C" w14:textId="77777777" w:rsidTr="004754DE">
        <w:tc>
          <w:tcPr>
            <w:tcW w:w="894" w:type="pct"/>
          </w:tcPr>
          <w:p w14:paraId="76F4718C" w14:textId="77777777" w:rsidR="000F17E1" w:rsidRPr="0044633C" w:rsidRDefault="000F17E1">
            <w:pPr>
              <w:rPr>
                <w:b/>
                <w:bCs/>
              </w:rPr>
            </w:pPr>
            <w:r w:rsidRPr="0044633C">
              <w:rPr>
                <w:b/>
                <w:bCs/>
              </w:rPr>
              <w:t>EXCEPTIONS</w:t>
            </w:r>
          </w:p>
        </w:tc>
        <w:tc>
          <w:tcPr>
            <w:tcW w:w="4106" w:type="pct"/>
            <w:gridSpan w:val="5"/>
          </w:tcPr>
          <w:p w14:paraId="1AB5096A" w14:textId="0445BF9A" w:rsidR="000F17E1" w:rsidRPr="00F131F4" w:rsidRDefault="00F131F4" w:rsidP="00F131F4">
            <w:pPr>
              <w:rPr>
                <w:i/>
                <w:color w:val="0000FF"/>
              </w:rPr>
            </w:pPr>
            <w:r w:rsidRPr="00F131F4">
              <w:rPr>
                <w:i/>
              </w:rPr>
              <w:t>&lt;Exception info</w:t>
            </w:r>
            <w:r>
              <w:rPr>
                <w:i/>
              </w:rPr>
              <w:t>—which sometimes have a basis in policy or other unique states—to go here. This is where study results or study limitations that reveal obvious exceptions should be stated.</w:t>
            </w:r>
            <w:r w:rsidRPr="00F131F4">
              <w:rPr>
                <w:i/>
              </w:rPr>
              <w:t>&gt;</w:t>
            </w:r>
          </w:p>
        </w:tc>
      </w:tr>
      <w:tr w:rsidR="00DD7544" w14:paraId="2E2880DC" w14:textId="77777777" w:rsidTr="00321D61">
        <w:trPr>
          <w:trHeight w:val="314"/>
        </w:trPr>
        <w:tc>
          <w:tcPr>
            <w:tcW w:w="894" w:type="pct"/>
            <w:vMerge w:val="restart"/>
          </w:tcPr>
          <w:p w14:paraId="01888C45" w14:textId="4B306833" w:rsidR="003C7D50" w:rsidRDefault="000F17E1" w:rsidP="00321D61">
            <w:pPr>
              <w:rPr>
                <w:b/>
                <w:bCs/>
              </w:rPr>
            </w:pPr>
            <w:r w:rsidRPr="0044633C">
              <w:rPr>
                <w:b/>
                <w:bCs/>
              </w:rPr>
              <w:t xml:space="preserve">IMPACTED </w:t>
            </w:r>
            <w:r w:rsidR="003C7D50">
              <w:rPr>
                <w:b/>
                <w:bCs/>
              </w:rPr>
              <w:t xml:space="preserve">AREAS </w:t>
            </w:r>
          </w:p>
          <w:p w14:paraId="47CE0AD8" w14:textId="6E79E6C4" w:rsidR="000F17E1" w:rsidRPr="0044633C" w:rsidRDefault="003C7D50" w:rsidP="00321D6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072A6" w:rsidRPr="00321D61">
              <w:rPr>
                <w:b/>
                <w:bCs/>
                <w:sz w:val="18"/>
                <w:szCs w:val="18"/>
              </w:rPr>
              <w:t>mark all that apply)</w:t>
            </w:r>
          </w:p>
        </w:tc>
        <w:tc>
          <w:tcPr>
            <w:tcW w:w="1304" w:type="pct"/>
            <w:gridSpan w:val="3"/>
          </w:tcPr>
          <w:p w14:paraId="4682D7FC" w14:textId="214DA35B" w:rsidR="000F17E1" w:rsidRPr="0044633C" w:rsidRDefault="00A072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Sector</w:t>
            </w:r>
          </w:p>
        </w:tc>
        <w:tc>
          <w:tcPr>
            <w:tcW w:w="1231" w:type="pct"/>
          </w:tcPr>
          <w:p w14:paraId="24A4BE62" w14:textId="75C1B8E3" w:rsidR="000F17E1" w:rsidRPr="000B15DB" w:rsidRDefault="003C7D50" w:rsidP="00321D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Sector </w:t>
            </w:r>
            <w:r w:rsidR="00DF2000">
              <w:rPr>
                <w:i/>
                <w:iCs/>
              </w:rPr>
              <w:t xml:space="preserve">Focus Area </w:t>
            </w:r>
          </w:p>
        </w:tc>
        <w:tc>
          <w:tcPr>
            <w:tcW w:w="1572" w:type="pct"/>
          </w:tcPr>
          <w:p w14:paraId="5F28754A" w14:textId="0F32E209" w:rsidR="000F17E1" w:rsidRPr="000B15DB" w:rsidRDefault="00DF2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Customer Type</w:t>
            </w:r>
          </w:p>
        </w:tc>
      </w:tr>
      <w:tr w:rsidR="00716ECD" w14:paraId="09EE1A62" w14:textId="77777777" w:rsidTr="00321D61">
        <w:trPr>
          <w:trHeight w:val="616"/>
        </w:trPr>
        <w:tc>
          <w:tcPr>
            <w:tcW w:w="894" w:type="pct"/>
            <w:vMerge/>
          </w:tcPr>
          <w:p w14:paraId="62E43DC1" w14:textId="77777777" w:rsidR="00716ECD" w:rsidRDefault="00716ECD" w:rsidP="00716ECD">
            <w:pPr>
              <w:rPr>
                <w:b/>
              </w:rPr>
            </w:pPr>
          </w:p>
        </w:tc>
        <w:tc>
          <w:tcPr>
            <w:tcW w:w="1304" w:type="pct"/>
            <w:gridSpan w:val="3"/>
          </w:tcPr>
          <w:p w14:paraId="6921FA0A" w14:textId="23DEE3CA" w:rsidR="00716ECD" w:rsidRPr="00A906F1" w:rsidRDefault="00716ECD" w:rsidP="00716ECD">
            <w:r w:rsidRPr="004754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bookmarkEnd w:id="1"/>
            <w:r w:rsidRPr="00A906F1">
              <w:rPr>
                <w:sz w:val="16"/>
                <w:szCs w:val="16"/>
              </w:rPr>
              <w:t xml:space="preserve"> </w:t>
            </w:r>
            <w:r>
              <w:t>C</w:t>
            </w:r>
            <w:r w:rsidR="00A072A6">
              <w:t>ommercial</w:t>
            </w:r>
          </w:p>
          <w:p w14:paraId="5782452C" w14:textId="38D571A8" w:rsidR="00716ECD" w:rsidRPr="00A906F1" w:rsidRDefault="00716ECD" w:rsidP="00716ECD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rPr>
                <w:sz w:val="16"/>
                <w:szCs w:val="16"/>
              </w:rPr>
              <w:t xml:space="preserve"> </w:t>
            </w:r>
            <w:r w:rsidR="00A072A6">
              <w:t xml:space="preserve">Industrial  </w:t>
            </w:r>
          </w:p>
          <w:p w14:paraId="3BA48645" w14:textId="77777777" w:rsidR="00716ECD" w:rsidRDefault="00716ECD" w:rsidP="00716ECD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rPr>
                <w:sz w:val="16"/>
                <w:szCs w:val="16"/>
              </w:rPr>
              <w:t xml:space="preserve"> </w:t>
            </w:r>
            <w:r>
              <w:t>Partnerships</w:t>
            </w:r>
          </w:p>
          <w:p w14:paraId="31BFE460" w14:textId="6F76197D" w:rsidR="00716ECD" w:rsidRPr="00A906F1" w:rsidRDefault="00716ECD" w:rsidP="00716ECD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rPr>
                <w:sz w:val="16"/>
                <w:szCs w:val="16"/>
              </w:rPr>
              <w:t xml:space="preserve"> </w:t>
            </w:r>
            <w:r w:rsidR="00A072A6">
              <w:t>Agricultural</w:t>
            </w:r>
          </w:p>
          <w:p w14:paraId="3F0CB4EF" w14:textId="2468ACEA" w:rsidR="00716ECD" w:rsidRPr="00A906F1" w:rsidRDefault="00716ECD" w:rsidP="00321D61">
            <w:pPr>
              <w:rPr>
                <w:sz w:val="16"/>
                <w:szCs w:val="16"/>
              </w:rPr>
            </w:pPr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="00A072A6">
              <w:t xml:space="preserve"> Residential</w:t>
            </w:r>
          </w:p>
        </w:tc>
        <w:tc>
          <w:tcPr>
            <w:tcW w:w="1231" w:type="pct"/>
          </w:tcPr>
          <w:p w14:paraId="710B033F" w14:textId="77777777" w:rsidR="00A072A6" w:rsidRDefault="00A072A6" w:rsidP="00A072A6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rPr>
                <w:sz w:val="16"/>
                <w:szCs w:val="16"/>
              </w:rPr>
              <w:t xml:space="preserve"> </w:t>
            </w:r>
            <w:r w:rsidRPr="00A906F1">
              <w:t>New Construction</w:t>
            </w:r>
          </w:p>
          <w:p w14:paraId="4E888637" w14:textId="77777777" w:rsidR="00A072A6" w:rsidRDefault="00A072A6" w:rsidP="00A072A6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t xml:space="preserve"> </w:t>
            </w:r>
            <w:r>
              <w:t>Existing Construction</w:t>
            </w:r>
          </w:p>
          <w:p w14:paraId="2415FAD1" w14:textId="6C689CFF" w:rsidR="00941594" w:rsidRDefault="00941594" w:rsidP="00941594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t xml:space="preserve"> </w:t>
            </w:r>
            <w:r>
              <w:t>Multi-family</w:t>
            </w:r>
          </w:p>
          <w:p w14:paraId="045BE684" w14:textId="42C0E8BC" w:rsidR="00941594" w:rsidRDefault="00941594" w:rsidP="00941594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t xml:space="preserve"> </w:t>
            </w:r>
            <w:r>
              <w:t>Single Family</w:t>
            </w:r>
          </w:p>
          <w:p w14:paraId="08CD3AAA" w14:textId="677E8A99" w:rsidR="00716ECD" w:rsidRPr="005977F6" w:rsidRDefault="00716ECD" w:rsidP="00321D61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rPr>
                <w:sz w:val="16"/>
                <w:szCs w:val="16"/>
              </w:rPr>
              <w:t xml:space="preserve"> </w:t>
            </w:r>
            <w:r>
              <w:t xml:space="preserve">Other </w:t>
            </w:r>
          </w:p>
        </w:tc>
        <w:tc>
          <w:tcPr>
            <w:tcW w:w="1572" w:type="pct"/>
          </w:tcPr>
          <w:p w14:paraId="44505171" w14:textId="52D6204B" w:rsidR="00716ECD" w:rsidRDefault="00716ECD" w:rsidP="00716ECD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t xml:space="preserve"> </w:t>
            </w:r>
            <w:r w:rsidR="00DF2000">
              <w:t>Large (</w:t>
            </w:r>
            <w:r w:rsidR="00DF2000" w:rsidRPr="00321D61">
              <w:rPr>
                <w:highlight w:val="yellow"/>
              </w:rPr>
              <w:t>x – x</w:t>
            </w:r>
            <w:r w:rsidR="00DF2000">
              <w:t xml:space="preserve"> kWh</w:t>
            </w:r>
            <w:r w:rsidR="00941594">
              <w:t xml:space="preserve"> or incentive</w:t>
            </w:r>
            <w:r w:rsidR="00DF2000">
              <w:t>)</w:t>
            </w:r>
          </w:p>
          <w:p w14:paraId="5851330B" w14:textId="7BA1CDB6" w:rsidR="00716ECD" w:rsidRDefault="00716ECD" w:rsidP="00716ECD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t xml:space="preserve"> </w:t>
            </w:r>
            <w:r w:rsidR="00DF2000">
              <w:t>Mid-size (</w:t>
            </w:r>
            <w:r w:rsidR="00DF2000" w:rsidRPr="00321D61">
              <w:rPr>
                <w:highlight w:val="yellow"/>
              </w:rPr>
              <w:t>x – x</w:t>
            </w:r>
            <w:r w:rsidR="00DF2000">
              <w:t xml:space="preserve"> kWh</w:t>
            </w:r>
            <w:r w:rsidR="00941594">
              <w:t xml:space="preserve"> or incentive</w:t>
            </w:r>
            <w:r w:rsidR="00DF2000">
              <w:t>)</w:t>
            </w:r>
          </w:p>
          <w:p w14:paraId="3E20026A" w14:textId="095DB19C" w:rsidR="00716ECD" w:rsidRDefault="00716ECD" w:rsidP="00716ECD">
            <w:r w:rsidRPr="004754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644D">
              <w:rPr>
                <w:sz w:val="16"/>
                <w:szCs w:val="16"/>
              </w:rPr>
            </w:r>
            <w:r w:rsidR="00D8644D">
              <w:rPr>
                <w:sz w:val="16"/>
                <w:szCs w:val="16"/>
              </w:rPr>
              <w:fldChar w:fldCharType="separate"/>
            </w:r>
            <w:r w:rsidRPr="004754DE">
              <w:fldChar w:fldCharType="end"/>
            </w:r>
            <w:r w:rsidRPr="00A906F1">
              <w:t xml:space="preserve"> </w:t>
            </w:r>
            <w:r w:rsidR="00DF2000">
              <w:t>Small (</w:t>
            </w:r>
            <w:r w:rsidR="00DF2000" w:rsidRPr="00321D61">
              <w:rPr>
                <w:highlight w:val="yellow"/>
              </w:rPr>
              <w:t>x – x</w:t>
            </w:r>
            <w:r w:rsidR="00DF2000">
              <w:t xml:space="preserve"> kWh</w:t>
            </w:r>
            <w:r w:rsidR="00941594">
              <w:t xml:space="preserve"> or incentive</w:t>
            </w:r>
            <w:r w:rsidR="00DF2000">
              <w:t>)</w:t>
            </w:r>
          </w:p>
          <w:p w14:paraId="6D09790B" w14:textId="66A6523C" w:rsidR="00DF2000" w:rsidRPr="00A906F1" w:rsidRDefault="00DF2000" w:rsidP="00DF2000">
            <w:pPr>
              <w:rPr>
                <w:sz w:val="16"/>
                <w:szCs w:val="16"/>
              </w:rPr>
            </w:pPr>
          </w:p>
          <w:p w14:paraId="79F011F7" w14:textId="432461F2" w:rsidR="00716ECD" w:rsidRPr="00A906F1" w:rsidRDefault="00716ECD" w:rsidP="00716ECD">
            <w:pPr>
              <w:rPr>
                <w:sz w:val="16"/>
                <w:szCs w:val="16"/>
              </w:rPr>
            </w:pPr>
          </w:p>
        </w:tc>
      </w:tr>
      <w:tr w:rsidR="00DD7544" w14:paraId="6722D317" w14:textId="77777777" w:rsidTr="004754DE">
        <w:tc>
          <w:tcPr>
            <w:tcW w:w="894" w:type="pct"/>
          </w:tcPr>
          <w:p w14:paraId="0E76D994" w14:textId="54A6FD70" w:rsidR="000F17E1" w:rsidRPr="0044633C" w:rsidRDefault="00DA0040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  <w:r w:rsidR="000F17E1" w:rsidRPr="0044633C">
              <w:rPr>
                <w:b/>
                <w:bCs/>
              </w:rPr>
              <w:t xml:space="preserve"> </w:t>
            </w:r>
          </w:p>
        </w:tc>
        <w:tc>
          <w:tcPr>
            <w:tcW w:w="4106" w:type="pct"/>
            <w:gridSpan w:val="5"/>
          </w:tcPr>
          <w:p w14:paraId="5945D5AA" w14:textId="707C7696" w:rsidR="00D60E3E" w:rsidRPr="00F131F4" w:rsidRDefault="00DF2000" w:rsidP="00321D61">
            <w:pPr>
              <w:rPr>
                <w:i/>
                <w:color w:val="000000" w:themeColor="text1"/>
              </w:rPr>
            </w:pPr>
            <w:r w:rsidRPr="00F131F4">
              <w:rPr>
                <w:i/>
                <w:color w:val="000000" w:themeColor="text1"/>
              </w:rPr>
              <w:t xml:space="preserve">&lt;Describe starting when the attached study is applicable. Recommendation: Follow disposition </w:t>
            </w:r>
            <w:r w:rsidR="00F131F4" w:rsidRPr="00F131F4">
              <w:rPr>
                <w:i/>
                <w:color w:val="000000" w:themeColor="text1"/>
              </w:rPr>
              <w:t>timeline of 60-day market transition</w:t>
            </w:r>
            <w:r w:rsidR="003C7D50">
              <w:rPr>
                <w:i/>
                <w:color w:val="000000" w:themeColor="text1"/>
              </w:rPr>
              <w:t xml:space="preserve"> from date of study upload</w:t>
            </w:r>
            <w:r w:rsidR="00F131F4" w:rsidRPr="00F131F4">
              <w:rPr>
                <w:i/>
                <w:color w:val="000000" w:themeColor="text1"/>
              </w:rPr>
              <w:t>, applied prospectively.&gt;</w:t>
            </w:r>
          </w:p>
        </w:tc>
      </w:tr>
      <w:tr w:rsidR="00DA0040" w14:paraId="5AAE8C8A" w14:textId="77777777" w:rsidTr="004754DE">
        <w:tc>
          <w:tcPr>
            <w:tcW w:w="894" w:type="pct"/>
          </w:tcPr>
          <w:p w14:paraId="5D19CDF1" w14:textId="755276A0" w:rsidR="00DA0040" w:rsidRDefault="00DA0040">
            <w:pPr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4106" w:type="pct"/>
            <w:gridSpan w:val="5"/>
          </w:tcPr>
          <w:p w14:paraId="41FE7A81" w14:textId="779DD8EC" w:rsidR="00DA0040" w:rsidRPr="00F131F4" w:rsidRDefault="00DA0040" w:rsidP="00DF200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&lt;State when study expires.&gt;</w:t>
            </w:r>
          </w:p>
        </w:tc>
      </w:tr>
      <w:tr w:rsidR="00DD7544" w14:paraId="2C3C70DD" w14:textId="77777777" w:rsidTr="004754DE">
        <w:tc>
          <w:tcPr>
            <w:tcW w:w="894" w:type="pct"/>
          </w:tcPr>
          <w:p w14:paraId="3E090E9E" w14:textId="77777777" w:rsidR="000F17E1" w:rsidRDefault="000F17E1">
            <w:r w:rsidRPr="0044633C">
              <w:rPr>
                <w:b/>
                <w:bCs/>
              </w:rPr>
              <w:t>ADDITIONAL QUESTIONS</w:t>
            </w:r>
          </w:p>
        </w:tc>
        <w:tc>
          <w:tcPr>
            <w:tcW w:w="4106" w:type="pct"/>
            <w:gridSpan w:val="5"/>
          </w:tcPr>
          <w:p w14:paraId="4CB3E3F1" w14:textId="19DE89E5" w:rsidR="000F17E1" w:rsidRDefault="000F17E1" w:rsidP="00F131F4">
            <w:r>
              <w:t>Contact:</w:t>
            </w:r>
            <w:r w:rsidR="00F131F4">
              <w:t xml:space="preserve"> </w:t>
            </w:r>
            <w:r w:rsidR="00F131F4">
              <w:rPr>
                <w:i/>
              </w:rPr>
              <w:t>&lt;</w:t>
            </w:r>
            <w:r w:rsidR="00F131F4">
              <w:rPr>
                <w:i/>
                <w:color w:val="0000FF"/>
              </w:rPr>
              <w:t xml:space="preserve">Insert </w:t>
            </w:r>
            <w:r w:rsidR="00723DCE">
              <w:rPr>
                <w:i/>
                <w:color w:val="0000FF"/>
              </w:rPr>
              <w:t>CPUC</w:t>
            </w:r>
            <w:r w:rsidR="00F131F4" w:rsidRPr="00F131F4">
              <w:rPr>
                <w:i/>
                <w:color w:val="0000FF"/>
              </w:rPr>
              <w:t xml:space="preserve"> staff point of contact&gt;</w:t>
            </w:r>
          </w:p>
        </w:tc>
      </w:tr>
      <w:tr w:rsidR="00DD7544" w14:paraId="57A8F76E" w14:textId="77777777" w:rsidTr="004754DE">
        <w:tc>
          <w:tcPr>
            <w:tcW w:w="894" w:type="pct"/>
          </w:tcPr>
          <w:p w14:paraId="25C29FBC" w14:textId="11590A42" w:rsidR="000F17E1" w:rsidRPr="0044633C" w:rsidRDefault="00F131F4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</w:p>
        </w:tc>
        <w:tc>
          <w:tcPr>
            <w:tcW w:w="4106" w:type="pct"/>
            <w:gridSpan w:val="5"/>
          </w:tcPr>
          <w:p w14:paraId="789A6F33" w14:textId="2E2353ED" w:rsidR="000F17E1" w:rsidRPr="00723DCE" w:rsidRDefault="00723DCE" w:rsidP="00723DCE">
            <w:pPr>
              <w:rPr>
                <w:i/>
              </w:rPr>
            </w:pPr>
            <w:r w:rsidRPr="00723DCE">
              <w:rPr>
                <w:i/>
                <w:color w:val="0000FF"/>
              </w:rPr>
              <w:t>&lt;</w:t>
            </w:r>
            <w:r w:rsidR="00F131F4" w:rsidRPr="00723DCE">
              <w:rPr>
                <w:i/>
                <w:color w:val="0000FF"/>
              </w:rPr>
              <w:t>R</w:t>
            </w:r>
            <w:r w:rsidRPr="00723DCE">
              <w:rPr>
                <w:i/>
                <w:color w:val="0000FF"/>
              </w:rPr>
              <w:t>eviewer info goes here (ie</w:t>
            </w:r>
            <w:r w:rsidR="00F131F4" w:rsidRPr="00723DCE">
              <w:rPr>
                <w:i/>
                <w:color w:val="0000FF"/>
              </w:rPr>
              <w:t xml:space="preserve">, </w:t>
            </w:r>
            <w:r w:rsidRPr="00723DCE">
              <w:rPr>
                <w:i/>
                <w:color w:val="0000FF"/>
              </w:rPr>
              <w:t>person who wrote all lines above)&gt;</w:t>
            </w:r>
          </w:p>
        </w:tc>
      </w:tr>
      <w:tr w:rsidR="00DD7544" w14:paraId="5BD86CDE" w14:textId="77777777" w:rsidTr="00321D61">
        <w:trPr>
          <w:trHeight w:val="48"/>
        </w:trPr>
        <w:tc>
          <w:tcPr>
            <w:tcW w:w="894" w:type="pct"/>
            <w:vMerge w:val="restart"/>
          </w:tcPr>
          <w:p w14:paraId="08291334" w14:textId="4CFF6FD4" w:rsidR="000F17E1" w:rsidRPr="0044633C" w:rsidRDefault="00723DCE">
            <w:pPr>
              <w:rPr>
                <w:b/>
                <w:bCs/>
              </w:rPr>
            </w:pPr>
            <w:r>
              <w:rPr>
                <w:b/>
                <w:bCs/>
              </w:rPr>
              <w:t>STUDY HISTORY</w:t>
            </w:r>
          </w:p>
        </w:tc>
        <w:tc>
          <w:tcPr>
            <w:tcW w:w="496" w:type="pct"/>
          </w:tcPr>
          <w:p w14:paraId="2AD25602" w14:textId="77777777" w:rsidR="000F17E1" w:rsidRDefault="000F17E1" w:rsidP="008667F9">
            <w:pPr>
              <w:jc w:val="center"/>
            </w:pPr>
            <w:r>
              <w:t>Version</w:t>
            </w:r>
          </w:p>
        </w:tc>
        <w:tc>
          <w:tcPr>
            <w:tcW w:w="517" w:type="pct"/>
          </w:tcPr>
          <w:p w14:paraId="623A5355" w14:textId="77777777" w:rsidR="000F17E1" w:rsidRDefault="000F17E1" w:rsidP="008667F9">
            <w:pPr>
              <w:jc w:val="center"/>
            </w:pPr>
            <w:r>
              <w:t>Date</w:t>
            </w:r>
          </w:p>
        </w:tc>
        <w:tc>
          <w:tcPr>
            <w:tcW w:w="3093" w:type="pct"/>
            <w:gridSpan w:val="3"/>
          </w:tcPr>
          <w:p w14:paraId="729BBE17" w14:textId="77777777" w:rsidR="000F17E1" w:rsidRDefault="000F17E1" w:rsidP="008667F9">
            <w:pPr>
              <w:jc w:val="center"/>
            </w:pPr>
            <w:r>
              <w:t>Notes</w:t>
            </w:r>
          </w:p>
        </w:tc>
      </w:tr>
      <w:tr w:rsidR="00DD7544" w14:paraId="05CEA75C" w14:textId="77777777" w:rsidTr="00321D61">
        <w:trPr>
          <w:trHeight w:val="47"/>
        </w:trPr>
        <w:tc>
          <w:tcPr>
            <w:tcW w:w="894" w:type="pct"/>
            <w:vMerge/>
          </w:tcPr>
          <w:p w14:paraId="18D56BE0" w14:textId="77777777" w:rsidR="000F17E1" w:rsidRDefault="000F17E1">
            <w:pPr>
              <w:rPr>
                <w:b/>
              </w:rPr>
            </w:pPr>
          </w:p>
        </w:tc>
        <w:tc>
          <w:tcPr>
            <w:tcW w:w="496" w:type="pct"/>
          </w:tcPr>
          <w:p w14:paraId="4E982114" w14:textId="2F7B954C" w:rsidR="000F17E1" w:rsidRDefault="00723DCE" w:rsidP="00723DCE">
            <w:r>
              <w:t>CA-ISP-x</w:t>
            </w:r>
            <w:r w:rsidR="000F17E1">
              <w:t>.0</w:t>
            </w:r>
          </w:p>
        </w:tc>
        <w:tc>
          <w:tcPr>
            <w:tcW w:w="517" w:type="pct"/>
          </w:tcPr>
          <w:p w14:paraId="3D39D8A7" w14:textId="27FBBD26" w:rsidR="000F17E1" w:rsidRDefault="00DA0040" w:rsidP="00CA39C6">
            <w:pPr>
              <w:jc w:val="center"/>
            </w:pPr>
            <w:r>
              <w:rPr>
                <w:color w:val="0000FF"/>
              </w:rPr>
              <w:t>x</w:t>
            </w:r>
            <w:r w:rsidR="00723DCE">
              <w:rPr>
                <w:color w:val="0000FF"/>
              </w:rPr>
              <w:t>x/xx/xx</w:t>
            </w:r>
          </w:p>
        </w:tc>
        <w:tc>
          <w:tcPr>
            <w:tcW w:w="3093" w:type="pct"/>
            <w:gridSpan w:val="3"/>
          </w:tcPr>
          <w:p w14:paraId="736F33D7" w14:textId="09E92F94" w:rsidR="000F17E1" w:rsidRPr="00DA0040" w:rsidRDefault="00723DCE" w:rsidP="00DA004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A0040">
              <w:rPr>
                <w:i/>
              </w:rPr>
              <w:t xml:space="preserve">Author: &lt;insert </w:t>
            </w:r>
            <w:r w:rsidR="00DA0040">
              <w:rPr>
                <w:i/>
              </w:rPr>
              <w:t xml:space="preserve">study </w:t>
            </w:r>
            <w:r w:rsidRPr="00DA0040">
              <w:rPr>
                <w:i/>
              </w:rPr>
              <w:t>publisher here&gt;</w:t>
            </w:r>
          </w:p>
          <w:p w14:paraId="6F395715" w14:textId="3A9FC336" w:rsidR="00723DCE" w:rsidRPr="00723DCE" w:rsidRDefault="00723DCE" w:rsidP="00DA0040">
            <w:pPr>
              <w:pStyle w:val="ListParagraph"/>
              <w:numPr>
                <w:ilvl w:val="0"/>
                <w:numId w:val="5"/>
              </w:numPr>
            </w:pPr>
            <w:r w:rsidRPr="00723DCE">
              <w:t>O</w:t>
            </w:r>
            <w:r>
              <w:t>riginal ver</w:t>
            </w:r>
            <w:r w:rsidRPr="00723DCE">
              <w:t>s</w:t>
            </w:r>
            <w:r>
              <w:t>i</w:t>
            </w:r>
            <w:r w:rsidRPr="00723DCE">
              <w:t>on.</w:t>
            </w:r>
          </w:p>
        </w:tc>
      </w:tr>
      <w:tr w:rsidR="00DD7544" w14:paraId="732AD02D" w14:textId="77777777" w:rsidTr="00321D61">
        <w:trPr>
          <w:trHeight w:val="47"/>
        </w:trPr>
        <w:tc>
          <w:tcPr>
            <w:tcW w:w="894" w:type="pct"/>
            <w:vMerge/>
          </w:tcPr>
          <w:p w14:paraId="63F72918" w14:textId="77777777" w:rsidR="000F17E1" w:rsidRDefault="000F17E1">
            <w:pPr>
              <w:rPr>
                <w:b/>
              </w:rPr>
            </w:pPr>
          </w:p>
        </w:tc>
        <w:tc>
          <w:tcPr>
            <w:tcW w:w="496" w:type="pct"/>
          </w:tcPr>
          <w:p w14:paraId="1BF07229" w14:textId="1256287E" w:rsidR="000F17E1" w:rsidRDefault="00723DCE">
            <w:r>
              <w:t>CA-ISP-x.0</w:t>
            </w:r>
          </w:p>
        </w:tc>
        <w:tc>
          <w:tcPr>
            <w:tcW w:w="517" w:type="pct"/>
          </w:tcPr>
          <w:p w14:paraId="72584CB5" w14:textId="72FF57C2" w:rsidR="000F17E1" w:rsidRDefault="00DA0040" w:rsidP="004754DE">
            <w:pPr>
              <w:jc w:val="center"/>
            </w:pPr>
            <w:r>
              <w:t>x</w:t>
            </w:r>
            <w:r w:rsidR="00723DCE">
              <w:t>x/xx/xx</w:t>
            </w:r>
          </w:p>
        </w:tc>
        <w:tc>
          <w:tcPr>
            <w:tcW w:w="3093" w:type="pct"/>
            <w:gridSpan w:val="3"/>
          </w:tcPr>
          <w:p w14:paraId="4756E015" w14:textId="4F5EFBA8" w:rsidR="00DA0040" w:rsidRPr="00DA0040" w:rsidRDefault="00DA0040" w:rsidP="00DA004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DA0040">
              <w:rPr>
                <w:i/>
              </w:rPr>
              <w:t xml:space="preserve">Author: &lt;insert </w:t>
            </w:r>
            <w:r>
              <w:rPr>
                <w:i/>
              </w:rPr>
              <w:t xml:space="preserve">study </w:t>
            </w:r>
            <w:r w:rsidRPr="00DA0040">
              <w:rPr>
                <w:i/>
              </w:rPr>
              <w:t>publisher here&gt;</w:t>
            </w:r>
          </w:p>
          <w:p w14:paraId="7530FB6F" w14:textId="05580C32" w:rsidR="008C1424" w:rsidRDefault="00DA0040" w:rsidP="00DA0040">
            <w:pPr>
              <w:pStyle w:val="ListParagraph"/>
              <w:numPr>
                <w:ilvl w:val="0"/>
                <w:numId w:val="6"/>
              </w:numPr>
            </w:pPr>
            <w:r>
              <w:t>Update due to past study expiration.</w:t>
            </w:r>
          </w:p>
        </w:tc>
      </w:tr>
    </w:tbl>
    <w:p w14:paraId="4C813C1E" w14:textId="77777777" w:rsidR="00C85AB6" w:rsidRDefault="00C85AB6" w:rsidP="007E2F0A"/>
    <w:sectPr w:rsidR="00C85AB6" w:rsidSect="004463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BE29" w14:textId="77777777" w:rsidR="00D8644D" w:rsidRDefault="00D8644D" w:rsidP="00230826">
      <w:pPr>
        <w:spacing w:after="0" w:line="240" w:lineRule="auto"/>
      </w:pPr>
      <w:r>
        <w:separator/>
      </w:r>
    </w:p>
  </w:endnote>
  <w:endnote w:type="continuationSeparator" w:id="0">
    <w:p w14:paraId="59922C89" w14:textId="77777777" w:rsidR="00D8644D" w:rsidRDefault="00D8644D" w:rsidP="0023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807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F7A768" w14:textId="48C0AEF7" w:rsidR="002A3789" w:rsidRDefault="002A3789" w:rsidP="002A3789">
            <w:pPr>
              <w:pStyle w:val="Footer"/>
              <w:jc w:val="center"/>
            </w:pPr>
            <w:r>
              <w:t xml:space="preserve">Page </w:t>
            </w:r>
            <w:r w:rsidRPr="004754DE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Pr="004754DE">
              <w:rPr>
                <w:b/>
                <w:bCs/>
                <w:sz w:val="24"/>
                <w:szCs w:val="24"/>
              </w:rPr>
              <w:fldChar w:fldCharType="separate"/>
            </w:r>
            <w:r w:rsidR="00293779">
              <w:rPr>
                <w:b/>
                <w:bCs/>
                <w:noProof/>
              </w:rPr>
              <w:t>1</w:t>
            </w:r>
            <w:r w:rsidRPr="004754DE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004754DE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Pr="004754DE">
              <w:rPr>
                <w:b/>
                <w:bCs/>
                <w:sz w:val="24"/>
                <w:szCs w:val="24"/>
              </w:rPr>
              <w:fldChar w:fldCharType="separate"/>
            </w:r>
            <w:r w:rsidR="00293779">
              <w:rPr>
                <w:b/>
                <w:bCs/>
                <w:noProof/>
              </w:rPr>
              <w:t>1</w:t>
            </w:r>
            <w:r w:rsidRPr="004754DE">
              <w:rPr>
                <w:b/>
                <w:bCs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65A3" w14:textId="77777777" w:rsidR="00D8644D" w:rsidRDefault="00D8644D" w:rsidP="00230826">
      <w:pPr>
        <w:spacing w:after="0" w:line="240" w:lineRule="auto"/>
      </w:pPr>
      <w:r>
        <w:separator/>
      </w:r>
    </w:p>
  </w:footnote>
  <w:footnote w:type="continuationSeparator" w:id="0">
    <w:p w14:paraId="00395AD1" w14:textId="77777777" w:rsidR="00D8644D" w:rsidRDefault="00D8644D" w:rsidP="0023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F91E" w14:textId="0DB3047C" w:rsidR="00A20345" w:rsidRPr="00E5311B" w:rsidRDefault="00A20345" w:rsidP="00A20345">
    <w:pPr>
      <w:pStyle w:val="Header"/>
      <w:rPr>
        <w:sz w:val="24"/>
        <w:szCs w:val="24"/>
      </w:rPr>
    </w:pPr>
  </w:p>
  <w:p w14:paraId="338BF6CD" w14:textId="4EA820E2" w:rsidR="00A20345" w:rsidRDefault="00A20345" w:rsidP="00A20345">
    <w:pPr>
      <w:pStyle w:val="Header"/>
      <w:rPr>
        <w:sz w:val="24"/>
        <w:szCs w:val="24"/>
      </w:rPr>
    </w:pPr>
    <w:r w:rsidRPr="00E5311B">
      <w:rPr>
        <w:sz w:val="24"/>
        <w:szCs w:val="24"/>
      </w:rPr>
      <w:t xml:space="preserve">Notice of </w:t>
    </w:r>
    <w:r w:rsidR="00DF2000">
      <w:rPr>
        <w:sz w:val="24"/>
        <w:szCs w:val="24"/>
      </w:rPr>
      <w:t>Standard Practice Applicability</w:t>
    </w:r>
  </w:p>
  <w:p w14:paraId="1B87D68A" w14:textId="49E87075" w:rsidR="00A20345" w:rsidRPr="0044633C" w:rsidRDefault="00DF2000">
    <w:pPr>
      <w:pStyle w:val="Footer"/>
      <w:rPr>
        <w:i/>
        <w:iCs/>
        <w:color w:val="808080" w:themeColor="background1" w:themeShade="80"/>
      </w:rPr>
    </w:pPr>
    <w:r>
      <w:rPr>
        <w:i/>
        <w:iCs/>
        <w:color w:val="808080" w:themeColor="background1" w:themeShade="80"/>
      </w:rPr>
      <w:t>CA-ISP-&lt;&lt;unique identifier # goes here&gt;&gt;</w:t>
    </w:r>
  </w:p>
  <w:p w14:paraId="453E2B39" w14:textId="77777777" w:rsidR="00CA090E" w:rsidRPr="000F17E1" w:rsidRDefault="00CA090E" w:rsidP="00A2034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617"/>
    <w:multiLevelType w:val="hybridMultilevel"/>
    <w:tmpl w:val="4EDE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C1621"/>
    <w:multiLevelType w:val="hybridMultilevel"/>
    <w:tmpl w:val="EC82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8416E"/>
    <w:multiLevelType w:val="hybridMultilevel"/>
    <w:tmpl w:val="FC10A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373E3"/>
    <w:multiLevelType w:val="hybridMultilevel"/>
    <w:tmpl w:val="2642F414"/>
    <w:lvl w:ilvl="0" w:tplc="869A4C02">
      <w:start w:val="20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76473"/>
    <w:multiLevelType w:val="hybridMultilevel"/>
    <w:tmpl w:val="9A88D98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F8350F2"/>
    <w:multiLevelType w:val="hybridMultilevel"/>
    <w:tmpl w:val="5920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C4"/>
    <w:rsid w:val="000024A3"/>
    <w:rsid w:val="000526A9"/>
    <w:rsid w:val="00061489"/>
    <w:rsid w:val="000777C4"/>
    <w:rsid w:val="00081534"/>
    <w:rsid w:val="000A74D6"/>
    <w:rsid w:val="000B15DB"/>
    <w:rsid w:val="000C0C50"/>
    <w:rsid w:val="000C2DED"/>
    <w:rsid w:val="000C7F06"/>
    <w:rsid w:val="000F17E1"/>
    <w:rsid w:val="001141FB"/>
    <w:rsid w:val="00183505"/>
    <w:rsid w:val="001912F9"/>
    <w:rsid w:val="00191454"/>
    <w:rsid w:val="001C5E6E"/>
    <w:rsid w:val="001F5748"/>
    <w:rsid w:val="00230826"/>
    <w:rsid w:val="00242BBA"/>
    <w:rsid w:val="00251D20"/>
    <w:rsid w:val="00271A22"/>
    <w:rsid w:val="00293779"/>
    <w:rsid w:val="002A3789"/>
    <w:rsid w:val="002C2899"/>
    <w:rsid w:val="002C7621"/>
    <w:rsid w:val="002D634F"/>
    <w:rsid w:val="002F16E2"/>
    <w:rsid w:val="0031027A"/>
    <w:rsid w:val="00321D61"/>
    <w:rsid w:val="0033162B"/>
    <w:rsid w:val="00354AE0"/>
    <w:rsid w:val="003A3C96"/>
    <w:rsid w:val="003C7D50"/>
    <w:rsid w:val="003D2CEC"/>
    <w:rsid w:val="003F446E"/>
    <w:rsid w:val="004154FE"/>
    <w:rsid w:val="0044633C"/>
    <w:rsid w:val="004754DE"/>
    <w:rsid w:val="004C7B6A"/>
    <w:rsid w:val="004D6179"/>
    <w:rsid w:val="004D7DBF"/>
    <w:rsid w:val="004F75D5"/>
    <w:rsid w:val="00503564"/>
    <w:rsid w:val="0050765B"/>
    <w:rsid w:val="005138C2"/>
    <w:rsid w:val="0051419C"/>
    <w:rsid w:val="00521FCD"/>
    <w:rsid w:val="00531573"/>
    <w:rsid w:val="0055469B"/>
    <w:rsid w:val="00565210"/>
    <w:rsid w:val="00587AC5"/>
    <w:rsid w:val="005977F6"/>
    <w:rsid w:val="005F069D"/>
    <w:rsid w:val="00605570"/>
    <w:rsid w:val="00624326"/>
    <w:rsid w:val="006A5483"/>
    <w:rsid w:val="006A6AD7"/>
    <w:rsid w:val="006B1396"/>
    <w:rsid w:val="006C1A14"/>
    <w:rsid w:val="006E7B4F"/>
    <w:rsid w:val="00716ECD"/>
    <w:rsid w:val="00723DCE"/>
    <w:rsid w:val="00743F8E"/>
    <w:rsid w:val="00762001"/>
    <w:rsid w:val="00776F79"/>
    <w:rsid w:val="007B499F"/>
    <w:rsid w:val="007C0D91"/>
    <w:rsid w:val="007E2F0A"/>
    <w:rsid w:val="008002C5"/>
    <w:rsid w:val="00852E15"/>
    <w:rsid w:val="008667F9"/>
    <w:rsid w:val="00884EBE"/>
    <w:rsid w:val="008A422B"/>
    <w:rsid w:val="008C1030"/>
    <w:rsid w:val="008C1424"/>
    <w:rsid w:val="00902F93"/>
    <w:rsid w:val="00903CB3"/>
    <w:rsid w:val="0092736F"/>
    <w:rsid w:val="00941594"/>
    <w:rsid w:val="00965843"/>
    <w:rsid w:val="00996D6B"/>
    <w:rsid w:val="009A0803"/>
    <w:rsid w:val="009E240A"/>
    <w:rsid w:val="009E7F7A"/>
    <w:rsid w:val="00A072A6"/>
    <w:rsid w:val="00A20345"/>
    <w:rsid w:val="00A30A7E"/>
    <w:rsid w:val="00A32DD6"/>
    <w:rsid w:val="00A80A4B"/>
    <w:rsid w:val="00A906F1"/>
    <w:rsid w:val="00AA0113"/>
    <w:rsid w:val="00AD0F11"/>
    <w:rsid w:val="00AD4E55"/>
    <w:rsid w:val="00AF54BB"/>
    <w:rsid w:val="00B1480A"/>
    <w:rsid w:val="00B15275"/>
    <w:rsid w:val="00B16CCE"/>
    <w:rsid w:val="00C1761B"/>
    <w:rsid w:val="00C17DB5"/>
    <w:rsid w:val="00C30870"/>
    <w:rsid w:val="00C31B4F"/>
    <w:rsid w:val="00C85AB6"/>
    <w:rsid w:val="00CA090E"/>
    <w:rsid w:val="00CA39C6"/>
    <w:rsid w:val="00CB0D00"/>
    <w:rsid w:val="00CB3B27"/>
    <w:rsid w:val="00CD2BA9"/>
    <w:rsid w:val="00D102B1"/>
    <w:rsid w:val="00D14437"/>
    <w:rsid w:val="00D60E3E"/>
    <w:rsid w:val="00D7181B"/>
    <w:rsid w:val="00D8644D"/>
    <w:rsid w:val="00DA0040"/>
    <w:rsid w:val="00DA4462"/>
    <w:rsid w:val="00DB52D3"/>
    <w:rsid w:val="00DD57EA"/>
    <w:rsid w:val="00DD7544"/>
    <w:rsid w:val="00DE6566"/>
    <w:rsid w:val="00DF2000"/>
    <w:rsid w:val="00E22A03"/>
    <w:rsid w:val="00E35363"/>
    <w:rsid w:val="00E5311B"/>
    <w:rsid w:val="00ED0EBD"/>
    <w:rsid w:val="00F05A8E"/>
    <w:rsid w:val="00F111AF"/>
    <w:rsid w:val="00F131F4"/>
    <w:rsid w:val="00F279BD"/>
    <w:rsid w:val="00F64B66"/>
    <w:rsid w:val="00FA039C"/>
    <w:rsid w:val="00FA143E"/>
    <w:rsid w:val="00FA7B19"/>
    <w:rsid w:val="00FC3DFC"/>
    <w:rsid w:val="00FD0DEA"/>
    <w:rsid w:val="00FE457B"/>
    <w:rsid w:val="0D5D616F"/>
    <w:rsid w:val="173F014C"/>
    <w:rsid w:val="44A6226E"/>
    <w:rsid w:val="785A11C4"/>
    <w:rsid w:val="7F15D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74666"/>
  <w15:docId w15:val="{3D3F6B36-C346-46CC-A0DB-26100707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26"/>
  </w:style>
  <w:style w:type="paragraph" w:styleId="Footer">
    <w:name w:val="footer"/>
    <w:basedOn w:val="Normal"/>
    <w:link w:val="FooterChar"/>
    <w:uiPriority w:val="99"/>
    <w:unhideWhenUsed/>
    <w:rsid w:val="0023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26"/>
  </w:style>
  <w:style w:type="paragraph" w:styleId="BalloonText">
    <w:name w:val="Balloon Text"/>
    <w:basedOn w:val="Normal"/>
    <w:link w:val="BalloonTextChar"/>
    <w:uiPriority w:val="99"/>
    <w:semiHidden/>
    <w:unhideWhenUsed/>
    <w:rsid w:val="004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4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Cuaresma, Cassie</dc:creator>
  <cp:lastModifiedBy>Sepideh Shahinfard</cp:lastModifiedBy>
  <cp:revision>2</cp:revision>
  <cp:lastPrinted>2013-04-29T17:04:00Z</cp:lastPrinted>
  <dcterms:created xsi:type="dcterms:W3CDTF">2017-07-11T18:26:00Z</dcterms:created>
  <dcterms:modified xsi:type="dcterms:W3CDTF">2017-07-11T18:26:00Z</dcterms:modified>
</cp:coreProperties>
</file>