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7" w:rsidRDefault="00535797" w:rsidP="00535797">
      <w:pPr>
        <w:jc w:val="center"/>
        <w:rPr>
          <w:b/>
        </w:rPr>
      </w:pPr>
      <w:r w:rsidRPr="00535797">
        <w:rPr>
          <w:b/>
        </w:rPr>
        <w:t>Task 6 – Streamline Custom Process – Meeting #5 (6/6/17) Brainstorm</w:t>
      </w:r>
    </w:p>
    <w:p w:rsidR="0089169A" w:rsidRPr="0071468E" w:rsidRDefault="0071468E" w:rsidP="0071468E">
      <w:pPr>
        <w:rPr>
          <w:color w:val="FF0000"/>
        </w:rPr>
      </w:pPr>
      <w:r w:rsidRPr="0071468E">
        <w:rPr>
          <w:b/>
          <w:color w:val="FF0000"/>
        </w:rPr>
        <w:t>ACTION</w:t>
      </w:r>
      <w:r>
        <w:rPr>
          <w:color w:val="FF0000"/>
        </w:rPr>
        <w:t xml:space="preserve"> – </w:t>
      </w:r>
      <w:r w:rsidRPr="0071468E">
        <w:rPr>
          <w:color w:val="FF0000"/>
        </w:rPr>
        <w:t>Send your additional notes on goals, vision, and recommendations and any additional comments or suggestions you have (including previously-compiled findings, comments, or proposals) to the T2WG team (</w:t>
      </w:r>
      <w:hyperlink r:id="rId12" w:history="1">
        <w:r w:rsidRPr="0071468E">
          <w:rPr>
            <w:rStyle w:val="Hyperlink"/>
          </w:rPr>
          <w:t>t2wg@cadmusgroup.com</w:t>
        </w:r>
      </w:hyperlink>
      <w:r w:rsidRPr="0071468E">
        <w:rPr>
          <w:color w:val="FF0000"/>
        </w:rPr>
        <w:t xml:space="preserve">) by Monday 6/12/17. </w:t>
      </w:r>
      <w:r>
        <w:rPr>
          <w:color w:val="FF0000"/>
        </w:rPr>
        <w:t xml:space="preserve"> This is not the last chance for comment, but we would like to collect your immediate thoughts and any work you have already done to help inform next steps on this process for Task 6.</w:t>
      </w:r>
      <w:r w:rsidR="0089169A">
        <w:rPr>
          <w:color w:val="FF0000"/>
        </w:rPr>
        <w:t xml:space="preserve"> </w:t>
      </w:r>
      <w:bookmarkStart w:id="0" w:name="_GoBack"/>
      <w:bookmarkEnd w:id="0"/>
      <w:r w:rsidR="0089169A">
        <w:rPr>
          <w:color w:val="FF0000"/>
        </w:rPr>
        <w:t xml:space="preserve">You may send notes directly in this document or as separate documents. </w:t>
      </w:r>
    </w:p>
    <w:p w:rsidR="00B37BCF" w:rsidRPr="00E873C7" w:rsidRDefault="00535797" w:rsidP="00C92F97">
      <w:pPr>
        <w:rPr>
          <w:u w:val="single"/>
        </w:rPr>
      </w:pPr>
      <w:r>
        <w:rPr>
          <w:b/>
          <w:highlight w:val="yellow"/>
          <w:u w:val="single"/>
        </w:rPr>
        <w:t>GOALS</w:t>
      </w:r>
      <w:r w:rsidR="00B37BCF" w:rsidRPr="006507F0">
        <w:rPr>
          <w:b/>
          <w:highlight w:val="yellow"/>
          <w:u w:val="single"/>
        </w:rPr>
        <w:t xml:space="preserve"> for the Custom EAR Process</w:t>
      </w:r>
      <w:r w:rsidR="00B37BCF" w:rsidRPr="00E873C7">
        <w:rPr>
          <w:u w:val="single"/>
        </w:rPr>
        <w:t xml:space="preserve"> </w:t>
      </w:r>
    </w:p>
    <w:p w:rsidR="00B37BCF" w:rsidRDefault="00B37BCF" w:rsidP="00C92F97">
      <w:r>
        <w:t>The purpose of the Custom EAR Process is to …</w:t>
      </w:r>
    </w:p>
    <w:p w:rsidR="00B37BCF" w:rsidRDefault="00B37BCF" w:rsidP="00D75400">
      <w:pPr>
        <w:pStyle w:val="ListParagraph"/>
        <w:numPr>
          <w:ilvl w:val="0"/>
          <w:numId w:val="13"/>
        </w:numPr>
      </w:pPr>
      <w:r>
        <w:t xml:space="preserve">Bring the GRR closer to 1 </w:t>
      </w:r>
    </w:p>
    <w:p w:rsidR="00B37BCF" w:rsidRDefault="00B37BCF" w:rsidP="00D75400">
      <w:pPr>
        <w:pStyle w:val="ListParagraph"/>
        <w:numPr>
          <w:ilvl w:val="0"/>
          <w:numId w:val="13"/>
        </w:numPr>
      </w:pPr>
      <w:r>
        <w:t>Bring the NTG closer to 1</w:t>
      </w:r>
    </w:p>
    <w:p w:rsidR="00B37BCF" w:rsidRDefault="00B37BCF" w:rsidP="00D75400">
      <w:pPr>
        <w:pStyle w:val="ListParagraph"/>
        <w:numPr>
          <w:ilvl w:val="0"/>
          <w:numId w:val="13"/>
        </w:numPr>
      </w:pPr>
      <w:r>
        <w:t xml:space="preserve">Improve the net results for custom projects </w:t>
      </w:r>
    </w:p>
    <w:p w:rsidR="0032028E" w:rsidRPr="008C368D" w:rsidRDefault="0032028E" w:rsidP="00D75400">
      <w:pPr>
        <w:pStyle w:val="ListParagraph"/>
        <w:numPr>
          <w:ilvl w:val="0"/>
          <w:numId w:val="13"/>
        </w:numPr>
      </w:pPr>
      <w:r w:rsidRPr="008C368D">
        <w:t xml:space="preserve">Improve effectiveness of ratepayer </w:t>
      </w:r>
      <w:r>
        <w:t>money</w:t>
      </w:r>
      <w:r w:rsidRPr="008C368D">
        <w:t xml:space="preserve"> spent on custom projects</w:t>
      </w:r>
    </w:p>
    <w:p w:rsidR="001E4149" w:rsidRDefault="0032028E" w:rsidP="00D75400">
      <w:pPr>
        <w:pStyle w:val="ListParagraph"/>
        <w:numPr>
          <w:ilvl w:val="0"/>
          <w:numId w:val="13"/>
        </w:numPr>
      </w:pPr>
      <w:r>
        <w:t>Improving the project development process to address everything prior to custom review stage</w:t>
      </w:r>
    </w:p>
    <w:p w:rsidR="00B37BCF" w:rsidRDefault="00B37BCF" w:rsidP="00D75400">
      <w:pPr>
        <w:pStyle w:val="ListParagraph"/>
        <w:numPr>
          <w:ilvl w:val="0"/>
          <w:numId w:val="13"/>
        </w:numPr>
      </w:pPr>
      <w:r w:rsidRPr="00B37BCF">
        <w:t>Goal is for EAR review to not find anything</w:t>
      </w:r>
      <w:r>
        <w:t>; all concerns</w:t>
      </w:r>
      <w:r w:rsidRPr="00B37BCF">
        <w:t xml:space="preserve"> should be addressed in project development stage. </w:t>
      </w:r>
    </w:p>
    <w:p w:rsidR="0032028E" w:rsidRPr="0032028E" w:rsidRDefault="00B37BCF" w:rsidP="00D75400">
      <w:pPr>
        <w:pStyle w:val="ListParagraph"/>
        <w:numPr>
          <w:ilvl w:val="0"/>
          <w:numId w:val="13"/>
        </w:numPr>
      </w:pPr>
      <w:r>
        <w:t>Verify that energy savings are real and incremental</w:t>
      </w:r>
    </w:p>
    <w:p w:rsidR="00B37BCF" w:rsidRDefault="00B37BCF" w:rsidP="00D75400">
      <w:pPr>
        <w:pStyle w:val="ListParagraph"/>
        <w:numPr>
          <w:ilvl w:val="0"/>
          <w:numId w:val="13"/>
        </w:numPr>
      </w:pPr>
      <w:r>
        <w:t>Ensure projects are reasonable and consistent with policy</w:t>
      </w:r>
    </w:p>
    <w:p w:rsidR="003869D1" w:rsidRDefault="0032028E" w:rsidP="00D75400">
      <w:pPr>
        <w:pStyle w:val="ListParagraph"/>
        <w:numPr>
          <w:ilvl w:val="0"/>
          <w:numId w:val="13"/>
        </w:numPr>
      </w:pPr>
      <w:r w:rsidRPr="0032028E">
        <w:t xml:space="preserve">Evaluate PA conformance with CPUC policies, decisions, and best practices </w:t>
      </w:r>
    </w:p>
    <w:p w:rsidR="00D75400" w:rsidRDefault="00D75400" w:rsidP="00D75400">
      <w:pPr>
        <w:pStyle w:val="ListParagraph"/>
        <w:numPr>
          <w:ilvl w:val="0"/>
          <w:numId w:val="13"/>
        </w:numPr>
      </w:pPr>
      <w:r>
        <w:t>Develop confidence in the reported savings numbers</w:t>
      </w:r>
    </w:p>
    <w:p w:rsidR="00D75400" w:rsidRDefault="00D75400" w:rsidP="00D75400">
      <w:pPr>
        <w:pStyle w:val="ListParagraph"/>
        <w:numPr>
          <w:ilvl w:val="0"/>
          <w:numId w:val="13"/>
        </w:numPr>
      </w:pPr>
      <w:r>
        <w:t xml:space="preserve">Improve the PAs due diligence review </w:t>
      </w:r>
    </w:p>
    <w:p w:rsidR="0032028E" w:rsidRPr="0032028E" w:rsidRDefault="0032028E" w:rsidP="00D75400">
      <w:pPr>
        <w:pStyle w:val="ListParagraph"/>
        <w:numPr>
          <w:ilvl w:val="0"/>
          <w:numId w:val="13"/>
        </w:numPr>
      </w:pPr>
      <w:r w:rsidRPr="0032028E">
        <w:t xml:space="preserve">Ensure the </w:t>
      </w:r>
      <w:proofErr w:type="spellStart"/>
      <w:r w:rsidRPr="0032028E">
        <w:t>PAs’</w:t>
      </w:r>
      <w:proofErr w:type="spellEnd"/>
      <w:r w:rsidRPr="0032028E">
        <w:t xml:space="preserve"> internal due diligence activities result in quality and consist </w:t>
      </w:r>
      <w:r w:rsidRPr="0032028E">
        <w:rPr>
          <w:i/>
        </w:rPr>
        <w:t>ex ante</w:t>
      </w:r>
      <w:r w:rsidRPr="0032028E">
        <w:t xml:space="preserve"> values</w:t>
      </w:r>
    </w:p>
    <w:p w:rsidR="00D75400" w:rsidRDefault="00D75400" w:rsidP="00D75400">
      <w:pPr>
        <w:pStyle w:val="ListParagraph"/>
        <w:numPr>
          <w:ilvl w:val="0"/>
          <w:numId w:val="13"/>
        </w:numPr>
      </w:pPr>
      <w:r>
        <w:t>Establish communication among all parties involved and to increase trust among stakeholders</w:t>
      </w:r>
    </w:p>
    <w:p w:rsidR="00D75400" w:rsidRDefault="00D75400" w:rsidP="00D75400">
      <w:pPr>
        <w:pStyle w:val="ListParagraph"/>
        <w:numPr>
          <w:ilvl w:val="0"/>
          <w:numId w:val="13"/>
        </w:numPr>
      </w:pPr>
      <w:r>
        <w:t>Give clear signals to the market (customers and implementers) to clarify how projects should be qualified and what projects are eligible</w:t>
      </w:r>
    </w:p>
    <w:p w:rsidR="00D75400" w:rsidRDefault="00D75400" w:rsidP="00D75400">
      <w:pPr>
        <w:pStyle w:val="ListParagraph"/>
        <w:numPr>
          <w:ilvl w:val="0"/>
          <w:numId w:val="13"/>
        </w:numPr>
      </w:pPr>
      <w:r>
        <w:t xml:space="preserve">Not inhibit the market from working </w:t>
      </w:r>
    </w:p>
    <w:p w:rsidR="00D75400" w:rsidRDefault="007120ED" w:rsidP="00D75400">
      <w:pPr>
        <w:pStyle w:val="ListParagraph"/>
        <w:numPr>
          <w:ilvl w:val="0"/>
          <w:numId w:val="13"/>
        </w:numPr>
      </w:pPr>
      <w:r w:rsidRPr="008C368D">
        <w:t xml:space="preserve">Improve cost effectiveness </w:t>
      </w:r>
      <w:r>
        <w:t xml:space="preserve">of the custom review process </w:t>
      </w:r>
      <w:r w:rsidRPr="008C368D">
        <w:t xml:space="preserve">by balancing the competing goals of improving net realized savings with the increased administrative cost </w:t>
      </w:r>
      <w:r>
        <w:t>of the review process</w:t>
      </w:r>
    </w:p>
    <w:p w:rsidR="00E873C7" w:rsidRPr="00E873C7" w:rsidRDefault="00535797" w:rsidP="00E873C7">
      <w:pPr>
        <w:rPr>
          <w:b/>
          <w:u w:val="single"/>
        </w:rPr>
      </w:pPr>
      <w:r>
        <w:rPr>
          <w:b/>
          <w:highlight w:val="yellow"/>
          <w:u w:val="single"/>
        </w:rPr>
        <w:t>VISION</w:t>
      </w:r>
      <w:r w:rsidR="00E873C7" w:rsidRPr="006507F0">
        <w:rPr>
          <w:b/>
          <w:highlight w:val="yellow"/>
          <w:u w:val="single"/>
        </w:rPr>
        <w:t xml:space="preserve"> for the Ideal Custom Process - What does the ideal Custom Review Process look like?  What are the characteristics or elements of an ideal Custom Review process?</w:t>
      </w:r>
    </w:p>
    <w:p w:rsidR="00E873C7" w:rsidRPr="00E873C7" w:rsidRDefault="00E873C7" w:rsidP="00E873C7">
      <w:r>
        <w:t>The ideal Custom process …</w:t>
      </w:r>
    </w:p>
    <w:p w:rsidR="00E873C7" w:rsidRDefault="00790C4B" w:rsidP="002B0657">
      <w:pPr>
        <w:pStyle w:val="ListParagraph"/>
        <w:numPr>
          <w:ilvl w:val="0"/>
          <w:numId w:val="6"/>
        </w:numPr>
      </w:pPr>
      <w:r>
        <w:t xml:space="preserve">Unknown due to the </w:t>
      </w:r>
      <w:r w:rsidR="00E873C7">
        <w:t xml:space="preserve">change from gross </w:t>
      </w:r>
      <w:r>
        <w:t>to net goals.</w:t>
      </w:r>
    </w:p>
    <w:p w:rsidR="00E873C7" w:rsidRDefault="00E873C7" w:rsidP="00E873C7">
      <w:pPr>
        <w:pStyle w:val="ListParagraph"/>
        <w:numPr>
          <w:ilvl w:val="0"/>
          <w:numId w:val="6"/>
        </w:numPr>
      </w:pPr>
      <w:r>
        <w:t>Is fast and transparent with minimal iterations (i.e., minimal back and forth on a project)</w:t>
      </w:r>
      <w:r w:rsidR="00790C4B">
        <w:t>.</w:t>
      </w:r>
    </w:p>
    <w:p w:rsidR="00E873C7" w:rsidRDefault="00E873C7" w:rsidP="00E873C7">
      <w:pPr>
        <w:pStyle w:val="ListParagraph"/>
        <w:numPr>
          <w:ilvl w:val="0"/>
          <w:numId w:val="6"/>
        </w:numPr>
      </w:pPr>
      <w:r>
        <w:t>Is transparency about each stakeholders processes</w:t>
      </w:r>
      <w:r w:rsidR="00790C4B">
        <w:t>.</w:t>
      </w:r>
    </w:p>
    <w:p w:rsidR="00E873C7" w:rsidRDefault="00E873C7" w:rsidP="00E873C7">
      <w:pPr>
        <w:pStyle w:val="ListParagraph"/>
        <w:numPr>
          <w:ilvl w:val="0"/>
          <w:numId w:val="6"/>
        </w:numPr>
      </w:pPr>
      <w:r w:rsidRPr="00E873C7">
        <w:t>Improve</w:t>
      </w:r>
      <w:r>
        <w:t>s</w:t>
      </w:r>
      <w:r w:rsidRPr="00E873C7">
        <w:t xml:space="preserve"> the IOUs internal processes in a timely way that does not hold up individual projects</w:t>
      </w:r>
      <w:r w:rsidR="00790C4B">
        <w:t>.</w:t>
      </w:r>
    </w:p>
    <w:p w:rsidR="00670185" w:rsidRDefault="00670185" w:rsidP="00670185">
      <w:pPr>
        <w:pStyle w:val="ListParagraph"/>
        <w:numPr>
          <w:ilvl w:val="0"/>
          <w:numId w:val="6"/>
        </w:numPr>
      </w:pPr>
      <w:r>
        <w:t>D</w:t>
      </w:r>
      <w:r w:rsidRPr="00670185">
        <w:t>oes not stop the project that launched the ISP or hold up other projects</w:t>
      </w:r>
      <w:r>
        <w:t xml:space="preserve"> when a new ISP study is launched (i.e., follows the </w:t>
      </w:r>
      <w:r w:rsidRPr="00670185">
        <w:t>“60-day rule”)</w:t>
      </w:r>
      <w:r w:rsidR="00790C4B">
        <w:t>.</w:t>
      </w:r>
    </w:p>
    <w:p w:rsidR="00670185" w:rsidRDefault="00670185" w:rsidP="00670185">
      <w:pPr>
        <w:pStyle w:val="ListParagraph"/>
        <w:numPr>
          <w:ilvl w:val="0"/>
          <w:numId w:val="6"/>
        </w:numPr>
      </w:pPr>
      <w:r w:rsidRPr="00670185">
        <w:t xml:space="preserve">Has quantifiable elements </w:t>
      </w:r>
      <w:r>
        <w:t>to assess</w:t>
      </w:r>
      <w:r w:rsidRPr="00670185">
        <w:t xml:space="preserve"> program influence</w:t>
      </w:r>
      <w:r w:rsidR="00790C4B">
        <w:t>.</w:t>
      </w:r>
    </w:p>
    <w:p w:rsidR="00670185" w:rsidRDefault="00670185" w:rsidP="00670185">
      <w:pPr>
        <w:pStyle w:val="ListParagraph"/>
        <w:numPr>
          <w:ilvl w:val="0"/>
          <w:numId w:val="6"/>
        </w:numPr>
      </w:pPr>
      <w:r>
        <w:t>Applies a</w:t>
      </w:r>
      <w:r w:rsidRPr="00670185">
        <w:t>ppropriate rig</w:t>
      </w:r>
      <w:r>
        <w:t>or based on risk to ratepayer investment</w:t>
      </w:r>
      <w:r w:rsidR="00790C4B">
        <w:t>.</w:t>
      </w:r>
    </w:p>
    <w:p w:rsidR="00670185" w:rsidRDefault="00670185" w:rsidP="00670185">
      <w:pPr>
        <w:pStyle w:val="ListParagraph"/>
        <w:numPr>
          <w:ilvl w:val="0"/>
          <w:numId w:val="6"/>
        </w:numPr>
      </w:pPr>
      <w:r>
        <w:t>Considers the customer perspective</w:t>
      </w:r>
      <w:r w:rsidR="00790C4B">
        <w:t>.</w:t>
      </w:r>
    </w:p>
    <w:p w:rsidR="00670185" w:rsidRDefault="00670185" w:rsidP="00670185">
      <w:pPr>
        <w:pStyle w:val="ListParagraph"/>
        <w:numPr>
          <w:ilvl w:val="0"/>
          <w:numId w:val="6"/>
        </w:numPr>
      </w:pPr>
      <w:r>
        <w:lastRenderedPageBreak/>
        <w:t>Provides both positive and negative feedback</w:t>
      </w:r>
      <w:r w:rsidR="00790C4B">
        <w:t>.</w:t>
      </w:r>
    </w:p>
    <w:p w:rsidR="00670185" w:rsidRDefault="00670185" w:rsidP="00670185">
      <w:pPr>
        <w:pStyle w:val="ListParagraph"/>
        <w:numPr>
          <w:ilvl w:val="0"/>
          <w:numId w:val="6"/>
        </w:numPr>
      </w:pPr>
      <w:r>
        <w:t>Provides information about what is “right”</w:t>
      </w:r>
      <w:r w:rsidR="00790C4B">
        <w:t>.</w:t>
      </w:r>
    </w:p>
    <w:p w:rsidR="00670185" w:rsidRDefault="00670185" w:rsidP="00670185">
      <w:pPr>
        <w:pStyle w:val="ListParagraph"/>
        <w:numPr>
          <w:ilvl w:val="0"/>
          <w:numId w:val="6"/>
        </w:numPr>
      </w:pPr>
      <w:r>
        <w:t>Clearly documents what information was reviewed to determine the disposition</w:t>
      </w:r>
      <w:r w:rsidR="00790C4B">
        <w:t>.</w:t>
      </w:r>
    </w:p>
    <w:p w:rsidR="00670185" w:rsidRDefault="00670185" w:rsidP="00670185">
      <w:pPr>
        <w:pStyle w:val="ListParagraph"/>
        <w:numPr>
          <w:ilvl w:val="0"/>
          <w:numId w:val="6"/>
        </w:numPr>
        <w:spacing w:line="256" w:lineRule="auto"/>
      </w:pPr>
      <w:r>
        <w:t>Separates review processes from policy development (e.g., policy doesn’t change in real time or get applied retrospectively)</w:t>
      </w:r>
      <w:r w:rsidR="00790C4B">
        <w:t>.</w:t>
      </w:r>
    </w:p>
    <w:p w:rsidR="00670185" w:rsidRDefault="00670185" w:rsidP="00670185">
      <w:pPr>
        <w:pStyle w:val="ListParagraph"/>
        <w:numPr>
          <w:ilvl w:val="0"/>
          <w:numId w:val="6"/>
        </w:numPr>
        <w:spacing w:line="256" w:lineRule="auto"/>
      </w:pPr>
      <w:r>
        <w:t>Is collaborative and provides opportunities for communication among all involved stakeholders (includes implementers)</w:t>
      </w:r>
      <w:r w:rsidR="00790C4B">
        <w:t>.</w:t>
      </w:r>
    </w:p>
    <w:p w:rsidR="00670185" w:rsidRDefault="00670185" w:rsidP="00670185">
      <w:pPr>
        <w:pStyle w:val="ListParagraph"/>
        <w:numPr>
          <w:ilvl w:val="0"/>
          <w:numId w:val="6"/>
        </w:numPr>
      </w:pPr>
      <w:r>
        <w:t xml:space="preserve">Includes a formal dispute </w:t>
      </w:r>
      <w:r w:rsidRPr="008C368D">
        <w:t xml:space="preserve">resolution </w:t>
      </w:r>
      <w:r>
        <w:t>process</w:t>
      </w:r>
      <w:r w:rsidRPr="008C368D">
        <w:t>, operated by independent party</w:t>
      </w:r>
      <w:r w:rsidR="00790C4B">
        <w:t>.</w:t>
      </w:r>
    </w:p>
    <w:p w:rsidR="00670185" w:rsidRDefault="00670185" w:rsidP="00670185">
      <w:pPr>
        <w:pStyle w:val="ListParagraph"/>
        <w:numPr>
          <w:ilvl w:val="0"/>
          <w:numId w:val="6"/>
        </w:numPr>
      </w:pPr>
      <w:r>
        <w:t>Provides appropriate amount of time for communication on project issues</w:t>
      </w:r>
      <w:r w:rsidR="00790C4B">
        <w:t>.</w:t>
      </w:r>
    </w:p>
    <w:p w:rsidR="00670185" w:rsidRDefault="00670185" w:rsidP="00670185">
      <w:pPr>
        <w:pStyle w:val="ListParagraph"/>
        <w:numPr>
          <w:ilvl w:val="0"/>
          <w:numId w:val="6"/>
        </w:numPr>
      </w:pPr>
      <w:r>
        <w:t>Promotes a working relationship among stakeholders</w:t>
      </w:r>
      <w:r w:rsidR="00790C4B">
        <w:t>.</w:t>
      </w:r>
    </w:p>
    <w:p w:rsidR="00670185" w:rsidRDefault="00EE3B27" w:rsidP="00670185">
      <w:pPr>
        <w:pStyle w:val="ListParagraph"/>
        <w:numPr>
          <w:ilvl w:val="0"/>
          <w:numId w:val="6"/>
        </w:numPr>
      </w:pPr>
      <w:r>
        <w:t>Allows implementers (w</w:t>
      </w:r>
      <w:r w:rsidR="00670185">
        <w:t xml:space="preserve">ho know the project well) </w:t>
      </w:r>
      <w:r>
        <w:t xml:space="preserve">to </w:t>
      </w:r>
      <w:r w:rsidR="00670185">
        <w:t xml:space="preserve">communicate directly with </w:t>
      </w:r>
      <w:r>
        <w:t xml:space="preserve">project </w:t>
      </w:r>
      <w:r w:rsidR="00670185">
        <w:t>reviewers</w:t>
      </w:r>
      <w:r w:rsidR="00790C4B">
        <w:t>.</w:t>
      </w:r>
    </w:p>
    <w:p w:rsidR="00670185" w:rsidRDefault="00EE3B27" w:rsidP="00670185">
      <w:pPr>
        <w:pStyle w:val="ListParagraph"/>
        <w:numPr>
          <w:ilvl w:val="0"/>
          <w:numId w:val="6"/>
        </w:numPr>
      </w:pPr>
      <w:r>
        <w:t>Has</w:t>
      </w:r>
      <w:r w:rsidR="00670185">
        <w:t xml:space="preserve"> a schedule with specific deadlines and Service Level Agreements</w:t>
      </w:r>
      <w:r>
        <w:t xml:space="preserve"> (SLAs)</w:t>
      </w:r>
      <w:r w:rsidR="00790C4B">
        <w:t>.</w:t>
      </w:r>
    </w:p>
    <w:p w:rsidR="00670185" w:rsidRDefault="00EE3B27" w:rsidP="00670185">
      <w:pPr>
        <w:pStyle w:val="ListParagraph"/>
        <w:numPr>
          <w:ilvl w:val="0"/>
          <w:numId w:val="6"/>
        </w:numPr>
      </w:pPr>
      <w:r>
        <w:t>Has</w:t>
      </w:r>
      <w:r w:rsidR="00670185">
        <w:t xml:space="preserve"> </w:t>
      </w:r>
      <w:r>
        <w:t>a clear and reasonable policy on</w:t>
      </w:r>
      <w:r w:rsidR="00670185">
        <w:t xml:space="preserve"> level of rigor during review</w:t>
      </w:r>
      <w:r w:rsidR="00790C4B">
        <w:t>.</w:t>
      </w:r>
    </w:p>
    <w:p w:rsidR="00670185" w:rsidRDefault="00EE3B27" w:rsidP="00670185">
      <w:pPr>
        <w:pStyle w:val="ListParagraph"/>
        <w:numPr>
          <w:ilvl w:val="0"/>
          <w:numId w:val="6"/>
        </w:numPr>
      </w:pPr>
      <w:r>
        <w:t>Is</w:t>
      </w:r>
      <w:r w:rsidR="00670185">
        <w:t xml:space="preserve"> predictable and consistent</w:t>
      </w:r>
      <w:r w:rsidR="00790C4B">
        <w:t>.</w:t>
      </w:r>
    </w:p>
    <w:p w:rsidR="00670185" w:rsidRDefault="00EE3B27" w:rsidP="00670185">
      <w:pPr>
        <w:pStyle w:val="ListParagraph"/>
        <w:numPr>
          <w:ilvl w:val="0"/>
          <w:numId w:val="6"/>
        </w:numPr>
      </w:pPr>
      <w:r>
        <w:t xml:space="preserve">Demonstrates improvement in project submissions </w:t>
      </w:r>
      <w:r w:rsidR="00670185">
        <w:t xml:space="preserve">in reasonable amount of time. </w:t>
      </w:r>
      <w:r>
        <w:t>(e.g., t</w:t>
      </w:r>
      <w:r w:rsidR="00670185">
        <w:t xml:space="preserve">he same dispositions shouldn’t </w:t>
      </w:r>
      <w:r w:rsidR="00790C4B">
        <w:t>be repeated</w:t>
      </w:r>
      <w:r>
        <w:t>)</w:t>
      </w:r>
      <w:r w:rsidR="00790C4B">
        <w:t>.</w:t>
      </w:r>
    </w:p>
    <w:p w:rsidR="00670185" w:rsidRDefault="00670185" w:rsidP="00670185">
      <w:pPr>
        <w:pStyle w:val="ListParagraph"/>
        <w:numPr>
          <w:ilvl w:val="0"/>
          <w:numId w:val="6"/>
        </w:numPr>
      </w:pPr>
      <w:r>
        <w:t xml:space="preserve">Includes a clearly-defined, reasonable transition period </w:t>
      </w:r>
      <w:r w:rsidR="00790C4B">
        <w:t xml:space="preserve">to implement new </w:t>
      </w:r>
      <w:r>
        <w:t>dispositions on other projects.</w:t>
      </w:r>
    </w:p>
    <w:p w:rsidR="00C92F97" w:rsidRDefault="00C92F97" w:rsidP="00EE3B27">
      <w:pPr>
        <w:pStyle w:val="ListParagraph"/>
        <w:numPr>
          <w:ilvl w:val="0"/>
          <w:numId w:val="6"/>
        </w:numPr>
      </w:pPr>
      <w:r w:rsidRPr="00C92F97">
        <w:t>Disseminate</w:t>
      </w:r>
      <w:r w:rsidR="00EE3B27">
        <w:t>s</w:t>
      </w:r>
      <w:r w:rsidRPr="00C92F97">
        <w:t xml:space="preserve"> information on new rulings or policy </w:t>
      </w:r>
      <w:r w:rsidR="00EE3B27">
        <w:t>to all</w:t>
      </w:r>
      <w:r w:rsidRPr="00C92F97">
        <w:t xml:space="preserve"> </w:t>
      </w:r>
      <w:r>
        <w:t>stakeholders</w:t>
      </w:r>
      <w:r w:rsidR="00790C4B">
        <w:t>.</w:t>
      </w:r>
    </w:p>
    <w:p w:rsidR="00985CF4" w:rsidRDefault="00EE3B27" w:rsidP="002B0657">
      <w:pPr>
        <w:pStyle w:val="ListParagraph"/>
        <w:numPr>
          <w:ilvl w:val="0"/>
          <w:numId w:val="6"/>
        </w:numPr>
      </w:pPr>
      <w:r>
        <w:t>Promotes good c</w:t>
      </w:r>
      <w:r w:rsidR="00985CF4" w:rsidRPr="008C368D">
        <w:t>ommunication of lessons learned and established rules among stakeholders</w:t>
      </w:r>
      <w:r w:rsidR="00790C4B">
        <w:t>.</w:t>
      </w:r>
    </w:p>
    <w:p w:rsidR="00653D16" w:rsidRPr="006507F0" w:rsidRDefault="00E873C7" w:rsidP="007120ED">
      <w:pPr>
        <w:rPr>
          <w:b/>
          <w:u w:val="single"/>
        </w:rPr>
      </w:pPr>
      <w:r w:rsidRPr="006507F0">
        <w:rPr>
          <w:b/>
          <w:highlight w:val="yellow"/>
          <w:u w:val="single"/>
        </w:rPr>
        <w:t>Recommendations for a Streamlined Custom Process</w:t>
      </w:r>
      <w:r w:rsidR="006507F0" w:rsidRPr="006507F0">
        <w:rPr>
          <w:b/>
          <w:highlight w:val="yellow"/>
          <w:u w:val="single"/>
        </w:rPr>
        <w:t xml:space="preserve"> (grouped by category)</w:t>
      </w:r>
    </w:p>
    <w:p w:rsidR="006507F0" w:rsidRPr="000174B2" w:rsidRDefault="006507F0" w:rsidP="006507F0">
      <w:pPr>
        <w:rPr>
          <w:b/>
          <w:u w:val="single"/>
        </w:rPr>
      </w:pPr>
      <w:r w:rsidRPr="000174B2">
        <w:rPr>
          <w:b/>
          <w:u w:val="single"/>
        </w:rPr>
        <w:t>Scope</w:t>
      </w:r>
    </w:p>
    <w:p w:rsidR="006507F0" w:rsidRDefault="006507F0" w:rsidP="007120ED">
      <w:pPr>
        <w:pStyle w:val="ListParagraph"/>
        <w:numPr>
          <w:ilvl w:val="0"/>
          <w:numId w:val="20"/>
        </w:numPr>
      </w:pPr>
      <w:r>
        <w:t xml:space="preserve">Revert Custom Review back to </w:t>
      </w:r>
      <w:r w:rsidRPr="008101BB">
        <w:t>original purpose</w:t>
      </w:r>
      <w:r>
        <w:t xml:space="preserve"> for which ED </w:t>
      </w:r>
      <w:r w:rsidRPr="008101BB">
        <w:t xml:space="preserve">reviewers </w:t>
      </w:r>
      <w:r>
        <w:t>operate</w:t>
      </w:r>
      <w:r w:rsidRPr="008101BB">
        <w:t xml:space="preserve"> a</w:t>
      </w:r>
      <w:r>
        <w:t>s a reviewer of the IOU process and</w:t>
      </w:r>
      <w:r w:rsidRPr="008101BB">
        <w:t xml:space="preserve"> IOUs complete all technical and influence screening</w:t>
      </w:r>
      <w:r>
        <w:t xml:space="preserve">. </w:t>
      </w:r>
    </w:p>
    <w:p w:rsidR="006507F0" w:rsidRDefault="006507F0" w:rsidP="006507F0">
      <w:pPr>
        <w:pStyle w:val="ListParagraph"/>
        <w:numPr>
          <w:ilvl w:val="0"/>
          <w:numId w:val="20"/>
        </w:numPr>
      </w:pPr>
      <w:r>
        <w:t>Clearly document the purpose and scope of EAR</w:t>
      </w:r>
    </w:p>
    <w:p w:rsidR="00476368" w:rsidRPr="000174B2" w:rsidRDefault="00476368" w:rsidP="00476368">
      <w:pPr>
        <w:rPr>
          <w:b/>
          <w:u w:val="single"/>
        </w:rPr>
      </w:pPr>
      <w:r w:rsidRPr="000174B2">
        <w:rPr>
          <w:b/>
          <w:u w:val="single"/>
        </w:rPr>
        <w:t>Process</w:t>
      </w:r>
    </w:p>
    <w:p w:rsidR="00476368" w:rsidRDefault="00476368" w:rsidP="00476368">
      <w:pPr>
        <w:pStyle w:val="ListParagraph"/>
        <w:numPr>
          <w:ilvl w:val="0"/>
          <w:numId w:val="22"/>
        </w:numPr>
      </w:pPr>
      <w:r w:rsidRPr="00357CFE">
        <w:t>Conduct preliminary screening of program influence</w:t>
      </w:r>
      <w:r>
        <w:t xml:space="preserve"> before completing full project development.</w:t>
      </w:r>
    </w:p>
    <w:p w:rsidR="00476368" w:rsidRDefault="00476368" w:rsidP="00476368">
      <w:pPr>
        <w:pStyle w:val="ListParagraph"/>
        <w:numPr>
          <w:ilvl w:val="0"/>
          <w:numId w:val="22"/>
        </w:numPr>
      </w:pPr>
      <w:r>
        <w:t>Create a parallel process (as originally intended) rather than a serial process</w:t>
      </w:r>
    </w:p>
    <w:p w:rsidR="00476368" w:rsidRDefault="00476368" w:rsidP="00476368">
      <w:pPr>
        <w:pStyle w:val="ListParagraph"/>
        <w:numPr>
          <w:ilvl w:val="0"/>
          <w:numId w:val="22"/>
        </w:numPr>
      </w:pPr>
      <w:r w:rsidRPr="00314D1D">
        <w:t>Include steps/training/communication to increase the aptitude of the PA reviewers to catch issues before ED EAR</w:t>
      </w:r>
    </w:p>
    <w:p w:rsidR="00766C26" w:rsidRDefault="00476368" w:rsidP="00476368">
      <w:pPr>
        <w:pStyle w:val="ListParagraph"/>
        <w:numPr>
          <w:ilvl w:val="0"/>
          <w:numId w:val="22"/>
        </w:numPr>
      </w:pPr>
      <w:r>
        <w:t xml:space="preserve">Develop an effective project development process and set up </w:t>
      </w:r>
      <w:proofErr w:type="spellStart"/>
      <w:r>
        <w:t>a</w:t>
      </w:r>
      <w:proofErr w:type="spellEnd"/>
      <w:r>
        <w:t xml:space="preserve"> </w:t>
      </w:r>
      <w:r w:rsidRPr="00314D1D">
        <w:t>effective screening with transparent criteria</w:t>
      </w:r>
      <w:r>
        <w:t xml:space="preserve"> (consider </w:t>
      </w:r>
      <w:r w:rsidRPr="00314D1D">
        <w:t>PG&amp;E's Project Development protocol</w:t>
      </w:r>
      <w:r>
        <w:t>)</w:t>
      </w:r>
      <w:r w:rsidRPr="00314D1D">
        <w:t>.</w:t>
      </w:r>
    </w:p>
    <w:p w:rsidR="00476368" w:rsidRDefault="00476368" w:rsidP="00476368">
      <w:pPr>
        <w:pStyle w:val="ListParagraph"/>
        <w:numPr>
          <w:ilvl w:val="0"/>
          <w:numId w:val="22"/>
        </w:numPr>
      </w:pPr>
      <w:r>
        <w:t xml:space="preserve">Conduct an </w:t>
      </w:r>
      <w:r w:rsidRPr="00476368">
        <w:t>initial review discussion (for the largest projects) with implementer, PA, ED reviewer  that includes a presentation on the proje</w:t>
      </w:r>
      <w:r w:rsidR="00662EC5">
        <w:t>ct and discussion on key issues.</w:t>
      </w:r>
    </w:p>
    <w:p w:rsidR="00653D16" w:rsidRPr="000174B2" w:rsidRDefault="00766C26" w:rsidP="007120ED">
      <w:pPr>
        <w:rPr>
          <w:b/>
          <w:u w:val="single"/>
        </w:rPr>
      </w:pPr>
      <w:r w:rsidRPr="000174B2">
        <w:rPr>
          <w:b/>
          <w:u w:val="single"/>
        </w:rPr>
        <w:t>Timing</w:t>
      </w:r>
    </w:p>
    <w:p w:rsidR="00766C26" w:rsidRDefault="00766C26" w:rsidP="00766C26">
      <w:pPr>
        <w:pStyle w:val="ListParagraph"/>
        <w:numPr>
          <w:ilvl w:val="0"/>
          <w:numId w:val="24"/>
        </w:numPr>
      </w:pPr>
      <w:r>
        <w:t>Set a threshold on timelines for review (e.g., X hours, Y weeks, specific date) beyond which a project is automatically waived and a customer can proceed with a project.</w:t>
      </w:r>
    </w:p>
    <w:p w:rsidR="00766C26" w:rsidRDefault="00766C26" w:rsidP="00766C26">
      <w:pPr>
        <w:pStyle w:val="ListParagraph"/>
        <w:numPr>
          <w:ilvl w:val="0"/>
          <w:numId w:val="24"/>
        </w:numPr>
      </w:pPr>
      <w:r>
        <w:lastRenderedPageBreak/>
        <w:t xml:space="preserve">Set a threshold on timelines on project submissions (e.g., X hours, Y weeks, specific date) beyond which a project is rejected (or otherwise penalized). </w:t>
      </w:r>
    </w:p>
    <w:p w:rsidR="00766C26" w:rsidRDefault="00766C26" w:rsidP="00766C26">
      <w:pPr>
        <w:pStyle w:val="ListParagraph"/>
        <w:numPr>
          <w:ilvl w:val="0"/>
          <w:numId w:val="24"/>
        </w:numPr>
      </w:pPr>
    </w:p>
    <w:p w:rsidR="00314D1D" w:rsidRDefault="00766C26" w:rsidP="00766C26">
      <w:pPr>
        <w:pStyle w:val="ListParagraph"/>
        <w:numPr>
          <w:ilvl w:val="0"/>
          <w:numId w:val="24"/>
        </w:numPr>
      </w:pPr>
      <w:r>
        <w:t xml:space="preserve">Set a threshold (e.g., POE tier level) below which customers can proceed with a project </w:t>
      </w:r>
      <w:r w:rsidR="00314D1D">
        <w:t xml:space="preserve">without EAR disposition. </w:t>
      </w:r>
    </w:p>
    <w:p w:rsidR="00766C26" w:rsidRDefault="00314D1D" w:rsidP="00766C26">
      <w:pPr>
        <w:pStyle w:val="ListParagraph"/>
        <w:numPr>
          <w:ilvl w:val="0"/>
          <w:numId w:val="24"/>
        </w:numPr>
      </w:pPr>
      <w:r>
        <w:t xml:space="preserve">Set a threshold (e.g., POE tier level) below which the </w:t>
      </w:r>
      <w:r w:rsidR="00766C26">
        <w:t>timing of incentive paym</w:t>
      </w:r>
      <w:r>
        <w:t xml:space="preserve">ents are not affected by review </w:t>
      </w:r>
      <w:r w:rsidR="00766C26">
        <w:t>and any adjustments are in the form of GRR</w:t>
      </w:r>
      <w:r>
        <w:t>.</w:t>
      </w:r>
    </w:p>
    <w:p w:rsidR="00766C26" w:rsidRDefault="00314D1D" w:rsidP="00476368">
      <w:pPr>
        <w:pStyle w:val="ListParagraph"/>
        <w:numPr>
          <w:ilvl w:val="0"/>
          <w:numId w:val="24"/>
        </w:numPr>
      </w:pPr>
      <w:r>
        <w:t>D</w:t>
      </w:r>
      <w:r w:rsidR="00766C26">
        <w:t xml:space="preserve">efine clear timeframe for each stakeholder in responding to reviews, including PI, PA, Reviewers, EAR team, </w:t>
      </w:r>
      <w:r>
        <w:t>during the interactive process.</w:t>
      </w:r>
    </w:p>
    <w:p w:rsidR="00476368" w:rsidRPr="000174B2" w:rsidRDefault="00476368" w:rsidP="00476368">
      <w:pPr>
        <w:rPr>
          <w:b/>
          <w:u w:val="single"/>
        </w:rPr>
      </w:pPr>
      <w:r w:rsidRPr="000174B2">
        <w:rPr>
          <w:b/>
          <w:u w:val="single"/>
        </w:rPr>
        <w:t>Project Documentation</w:t>
      </w:r>
    </w:p>
    <w:p w:rsidR="00476368" w:rsidRDefault="00476368" w:rsidP="00476368">
      <w:pPr>
        <w:pStyle w:val="ListParagraph"/>
        <w:numPr>
          <w:ilvl w:val="0"/>
          <w:numId w:val="26"/>
        </w:numPr>
      </w:pPr>
      <w:r>
        <w:t xml:space="preserve">Set clear requirements for project submission </w:t>
      </w:r>
      <w:r w:rsidRPr="00314D1D">
        <w:t>(</w:t>
      </w:r>
      <w:r>
        <w:t xml:space="preserve">i.e., define </w:t>
      </w:r>
      <w:r w:rsidRPr="00314D1D">
        <w:t>key elements in PD process to include and to be presented by implementers for proposed projects)</w:t>
      </w:r>
    </w:p>
    <w:p w:rsidR="00476368" w:rsidRDefault="00476368" w:rsidP="00476368">
      <w:pPr>
        <w:pStyle w:val="ListParagraph"/>
        <w:numPr>
          <w:ilvl w:val="0"/>
          <w:numId w:val="26"/>
        </w:numPr>
      </w:pPr>
      <w:r>
        <w:t>Create approach to improve organization and navigation of project submittals (e.g., standard templates, filename structure, navigation guide)</w:t>
      </w:r>
    </w:p>
    <w:p w:rsidR="00476368" w:rsidRPr="000174B2" w:rsidRDefault="00476368" w:rsidP="00476368">
      <w:pPr>
        <w:rPr>
          <w:b/>
          <w:u w:val="single"/>
        </w:rPr>
      </w:pPr>
      <w:r w:rsidRPr="000174B2">
        <w:rPr>
          <w:b/>
          <w:u w:val="single"/>
        </w:rPr>
        <w:t>Communication</w:t>
      </w:r>
    </w:p>
    <w:p w:rsidR="00476368" w:rsidRDefault="00476368" w:rsidP="00476368">
      <w:pPr>
        <w:pStyle w:val="ListParagraph"/>
        <w:numPr>
          <w:ilvl w:val="0"/>
          <w:numId w:val="19"/>
        </w:numPr>
      </w:pPr>
      <w:r>
        <w:t xml:space="preserve">For projects selected for ED review: Within 10 days of the project upload to CPMA, conduct a </w:t>
      </w:r>
      <w:r w:rsidRPr="00AB00A0">
        <w:t xml:space="preserve">1-2 hour </w:t>
      </w:r>
      <w:r>
        <w:t xml:space="preserve">project-specific </w:t>
      </w:r>
      <w:r w:rsidRPr="00AB00A0">
        <w:t>kickoff call to clarify questions, identify documentation</w:t>
      </w:r>
      <w:r>
        <w:t>, review documentation, a set up a working relationship.</w:t>
      </w:r>
    </w:p>
    <w:p w:rsidR="00476368" w:rsidRDefault="00476368" w:rsidP="00476368">
      <w:pPr>
        <w:pStyle w:val="ListParagraph"/>
        <w:numPr>
          <w:ilvl w:val="0"/>
          <w:numId w:val="19"/>
        </w:numPr>
      </w:pPr>
      <w:r>
        <w:t xml:space="preserve">For projects with </w:t>
      </w:r>
      <w:r w:rsidRPr="00653D16">
        <w:t>“</w:t>
      </w:r>
      <w:r>
        <w:t>h</w:t>
      </w:r>
      <w:r w:rsidRPr="00653D16">
        <w:t>igh impact measures</w:t>
      </w:r>
      <w:r>
        <w:t>,</w:t>
      </w:r>
      <w:r w:rsidRPr="00653D16">
        <w:t>”</w:t>
      </w:r>
      <w:r>
        <w:t xml:space="preserve"> host inclusive</w:t>
      </w:r>
      <w:r w:rsidRPr="00653D16">
        <w:t xml:space="preserve"> meeting</w:t>
      </w:r>
      <w:r>
        <w:t>s</w:t>
      </w:r>
      <w:r w:rsidRPr="00653D16">
        <w:t xml:space="preserve"> on project develop</w:t>
      </w:r>
      <w:r>
        <w:t xml:space="preserve">ment (similar to early opinion). (1) </w:t>
      </w:r>
      <w:r w:rsidRPr="00653D16">
        <w:t xml:space="preserve">After </w:t>
      </w:r>
      <w:r>
        <w:t>ED</w:t>
      </w:r>
      <w:r w:rsidRPr="00653D16">
        <w:t xml:space="preserve"> selection and </w:t>
      </w:r>
      <w:r w:rsidRPr="00653D16">
        <w:rPr>
          <w:i/>
        </w:rPr>
        <w:t>before</w:t>
      </w:r>
      <w:r>
        <w:t xml:space="preserve"> the project is uploaded, conduct a meeting </w:t>
      </w:r>
      <w:r w:rsidRPr="00653D16">
        <w:t>to provide cl</w:t>
      </w:r>
      <w:r>
        <w:t xml:space="preserve">arity on the project; (2) Once project is submitted, </w:t>
      </w:r>
      <w:r w:rsidRPr="00653D16">
        <w:t>meet to address preliminary questions;</w:t>
      </w:r>
      <w:r>
        <w:t xml:space="preserve"> (3) host</w:t>
      </w:r>
      <w:r w:rsidRPr="00653D16">
        <w:t xml:space="preserve"> further calls as necessary to complete the review.</w:t>
      </w:r>
    </w:p>
    <w:p w:rsidR="00476368" w:rsidRDefault="00476368" w:rsidP="00476368">
      <w:pPr>
        <w:pStyle w:val="ListParagraph"/>
        <w:numPr>
          <w:ilvl w:val="0"/>
          <w:numId w:val="19"/>
        </w:numPr>
      </w:pPr>
      <w:r>
        <w:t xml:space="preserve">Improve communication methods to eliminate or minimize the “telephone game” </w:t>
      </w:r>
    </w:p>
    <w:p w:rsidR="00476368" w:rsidRDefault="00476368" w:rsidP="00476368">
      <w:pPr>
        <w:pStyle w:val="ListParagraph"/>
        <w:numPr>
          <w:ilvl w:val="0"/>
          <w:numId w:val="19"/>
        </w:numPr>
      </w:pPr>
      <w:r>
        <w:t>Provide updates on project status and projections on review timeline</w:t>
      </w:r>
    </w:p>
    <w:p w:rsidR="00653D16" w:rsidRPr="00662EC5" w:rsidRDefault="00653D16" w:rsidP="00476368">
      <w:pPr>
        <w:rPr>
          <w:b/>
          <w:u w:val="single"/>
        </w:rPr>
      </w:pPr>
      <w:r w:rsidRPr="00662EC5">
        <w:rPr>
          <w:b/>
          <w:u w:val="single"/>
        </w:rPr>
        <w:t>Feedback</w:t>
      </w:r>
    </w:p>
    <w:p w:rsidR="00653D16" w:rsidRDefault="00653D16" w:rsidP="00653D16">
      <w:pPr>
        <w:pStyle w:val="ListParagraph"/>
        <w:numPr>
          <w:ilvl w:val="0"/>
          <w:numId w:val="18"/>
        </w:numPr>
      </w:pPr>
      <w:r>
        <w:t>Include appropriate evidence to support comments,</w:t>
      </w:r>
      <w:r w:rsidRPr="00653D16">
        <w:t xml:space="preserve"> </w:t>
      </w:r>
      <w:r>
        <w:t>direction on corrective actions, and dispositions.</w:t>
      </w:r>
    </w:p>
    <w:p w:rsidR="00653D16" w:rsidRDefault="00653D16" w:rsidP="00653D16">
      <w:pPr>
        <w:pStyle w:val="ListParagraph"/>
        <w:numPr>
          <w:ilvl w:val="0"/>
          <w:numId w:val="18"/>
        </w:numPr>
      </w:pPr>
      <w:r>
        <w:t>H</w:t>
      </w:r>
      <w:r w:rsidRPr="00F57CB7">
        <w:t>ost a disposition debrief</w:t>
      </w:r>
      <w:r>
        <w:t xml:space="preserve"> when issuing dispositions; consider including other </w:t>
      </w:r>
      <w:r w:rsidRPr="00F57CB7">
        <w:t>IOUs to hear feedback on the specific measure type</w:t>
      </w:r>
      <w:r>
        <w:t>.</w:t>
      </w:r>
    </w:p>
    <w:p w:rsidR="00653D16" w:rsidRDefault="00653D16" w:rsidP="00653D16">
      <w:pPr>
        <w:pStyle w:val="ListParagraph"/>
        <w:numPr>
          <w:ilvl w:val="0"/>
          <w:numId w:val="18"/>
        </w:numPr>
      </w:pPr>
      <w:r w:rsidRPr="00653D16">
        <w:t>Minimize the number of custom projects; move custom projects to deemed projects</w:t>
      </w:r>
    </w:p>
    <w:p w:rsidR="00314D1D" w:rsidRDefault="00314D1D" w:rsidP="00314D1D">
      <w:pPr>
        <w:pStyle w:val="ListParagraph"/>
        <w:numPr>
          <w:ilvl w:val="0"/>
          <w:numId w:val="18"/>
        </w:numPr>
      </w:pPr>
      <w:r>
        <w:t xml:space="preserve">ED reviewers should provide a clear, </w:t>
      </w:r>
      <w:r w:rsidRPr="00314D1D">
        <w:t>concrete definition on min</w:t>
      </w:r>
      <w:r>
        <w:t xml:space="preserve">imum or gold standard on expectations for </w:t>
      </w:r>
      <w:r w:rsidRPr="00314D1D">
        <w:t>project documentation</w:t>
      </w:r>
    </w:p>
    <w:p w:rsidR="00314D1D" w:rsidRDefault="00314D1D" w:rsidP="00314D1D">
      <w:pPr>
        <w:pStyle w:val="ListParagraph"/>
        <w:numPr>
          <w:ilvl w:val="0"/>
          <w:numId w:val="18"/>
        </w:numPr>
      </w:pPr>
      <w:r>
        <w:t>Provide feedback on what is done well, what to emulate</w:t>
      </w:r>
    </w:p>
    <w:p w:rsidR="00314D1D" w:rsidRDefault="00314D1D" w:rsidP="00314D1D">
      <w:pPr>
        <w:pStyle w:val="ListParagraph"/>
        <w:numPr>
          <w:ilvl w:val="0"/>
          <w:numId w:val="18"/>
        </w:numPr>
      </w:pPr>
      <w:r>
        <w:t>Clarify what was looked at to come to conclusion on project disposition</w:t>
      </w:r>
    </w:p>
    <w:p w:rsidR="00314D1D" w:rsidRDefault="00314D1D" w:rsidP="00314D1D">
      <w:pPr>
        <w:pStyle w:val="ListParagraph"/>
        <w:numPr>
          <w:ilvl w:val="0"/>
          <w:numId w:val="18"/>
        </w:numPr>
      </w:pPr>
      <w:r>
        <w:t xml:space="preserve">Provide all dispositions in writing </w:t>
      </w:r>
    </w:p>
    <w:p w:rsidR="00662EC5" w:rsidRDefault="00662EC5" w:rsidP="00662EC5">
      <w:pPr>
        <w:pStyle w:val="ListParagraph"/>
        <w:numPr>
          <w:ilvl w:val="0"/>
          <w:numId w:val="18"/>
        </w:numPr>
      </w:pPr>
      <w:r>
        <w:t>Share all dispositions</w:t>
      </w:r>
    </w:p>
    <w:p w:rsidR="00653D16" w:rsidRPr="00662EC5" w:rsidRDefault="00653D16" w:rsidP="00653D16">
      <w:pPr>
        <w:rPr>
          <w:b/>
          <w:u w:val="single"/>
        </w:rPr>
      </w:pPr>
      <w:r w:rsidRPr="00662EC5">
        <w:rPr>
          <w:b/>
          <w:u w:val="single"/>
        </w:rPr>
        <w:t>Policy</w:t>
      </w:r>
    </w:p>
    <w:p w:rsidR="00653D16" w:rsidRDefault="00653D16" w:rsidP="00357CFE">
      <w:pPr>
        <w:pStyle w:val="ListParagraph"/>
        <w:numPr>
          <w:ilvl w:val="0"/>
          <w:numId w:val="20"/>
        </w:numPr>
      </w:pPr>
      <w:r w:rsidRPr="00653D16">
        <w:t>Minimize the number of custom projects</w:t>
      </w:r>
      <w:r w:rsidR="00357CFE">
        <w:t xml:space="preserve"> – set a (new) minimum incentive level for custom projects.</w:t>
      </w:r>
      <w:r>
        <w:t xml:space="preserve"> </w:t>
      </w:r>
    </w:p>
    <w:p w:rsidR="00346621" w:rsidRDefault="00346621" w:rsidP="00346621">
      <w:pPr>
        <w:pStyle w:val="ListParagraph"/>
        <w:numPr>
          <w:ilvl w:val="0"/>
          <w:numId w:val="20"/>
        </w:numPr>
      </w:pPr>
      <w:r w:rsidRPr="003C043C">
        <w:t>Set rules to waive or pass-through projects that do not meet deadlines</w:t>
      </w:r>
      <w:r>
        <w:t xml:space="preserve"> </w:t>
      </w:r>
    </w:p>
    <w:p w:rsidR="00346621" w:rsidRDefault="00357CFE" w:rsidP="00346621">
      <w:pPr>
        <w:pStyle w:val="ListParagraph"/>
        <w:numPr>
          <w:ilvl w:val="0"/>
          <w:numId w:val="20"/>
        </w:numPr>
      </w:pPr>
      <w:r>
        <w:lastRenderedPageBreak/>
        <w:t xml:space="preserve">Allow </w:t>
      </w:r>
      <w:r w:rsidR="00653D16">
        <w:t>Disposition impacting policy should only be enforced after 60 days from posting the disposition Similar measures that are already in play (not under review) should not be stalled by ongoing review; any new projects could be impacted by disposition. IOUs have 60 days to produce a list of “protected” projects  – need reference for existing decision</w:t>
      </w:r>
    </w:p>
    <w:p w:rsidR="006507F0" w:rsidRDefault="00674B97" w:rsidP="006507F0">
      <w:pPr>
        <w:pStyle w:val="ListParagraph"/>
        <w:numPr>
          <w:ilvl w:val="0"/>
          <w:numId w:val="20"/>
        </w:numPr>
      </w:pPr>
      <w:r w:rsidRPr="006507F0">
        <w:t xml:space="preserve">Implement a tiered ex ante </w:t>
      </w:r>
      <w:r w:rsidR="006507F0">
        <w:t>review process such that h</w:t>
      </w:r>
      <w:r w:rsidR="006507F0" w:rsidRPr="006507F0">
        <w:t>igh tier receives full process (</w:t>
      </w:r>
      <w:r w:rsidR="006507F0">
        <w:t xml:space="preserve">e.g., early feedback, collaborative discussion, ISP); and </w:t>
      </w:r>
      <w:r w:rsidR="006507F0" w:rsidRPr="006507F0">
        <w:t>lower tier</w:t>
      </w:r>
      <w:r w:rsidR="006507F0">
        <w:t>s follow</w:t>
      </w:r>
      <w:r w:rsidR="006507F0" w:rsidRPr="006507F0">
        <w:t xml:space="preserve"> different methods </w:t>
      </w:r>
      <w:r w:rsidR="006507F0">
        <w:t xml:space="preserve">with prospective-only application of findings </w:t>
      </w:r>
      <w:r w:rsidR="006507F0" w:rsidRPr="006507F0">
        <w:t xml:space="preserve">(e.g., annual </w:t>
      </w:r>
      <w:r w:rsidR="006507F0">
        <w:t>workshop on deliverables and dispositions)</w:t>
      </w:r>
    </w:p>
    <w:p w:rsidR="00674B97" w:rsidRDefault="006507F0" w:rsidP="006507F0">
      <w:pPr>
        <w:pStyle w:val="ListParagraph"/>
        <w:numPr>
          <w:ilvl w:val="0"/>
          <w:numId w:val="20"/>
        </w:numPr>
      </w:pPr>
      <w:r w:rsidRPr="003C043C">
        <w:t>Adjust energy savings goals to reflect lessons learned in ex ante and ex post</w:t>
      </w:r>
    </w:p>
    <w:p w:rsidR="006507F0" w:rsidRDefault="006507F0" w:rsidP="006507F0">
      <w:pPr>
        <w:pStyle w:val="ListParagraph"/>
        <w:numPr>
          <w:ilvl w:val="0"/>
          <w:numId w:val="20"/>
        </w:numPr>
      </w:pPr>
      <w:r>
        <w:t>Separate policy development from the custom process</w:t>
      </w:r>
    </w:p>
    <w:p w:rsidR="00314D1D" w:rsidRPr="00314D1D" w:rsidRDefault="00314D1D" w:rsidP="00314D1D">
      <w:pPr>
        <w:pStyle w:val="ListParagraph"/>
        <w:numPr>
          <w:ilvl w:val="0"/>
          <w:numId w:val="20"/>
        </w:numPr>
      </w:pPr>
      <w:r w:rsidRPr="00314D1D">
        <w:t>Move ISP determination to the ex post part of the process so individual projects and customers are not penalized by the absence of an ISP study (similar to prev. rec by Kay)</w:t>
      </w:r>
    </w:p>
    <w:p w:rsidR="00314D1D" w:rsidRDefault="00314D1D" w:rsidP="00314D1D">
      <w:pPr>
        <w:pStyle w:val="ListParagraph"/>
        <w:numPr>
          <w:ilvl w:val="0"/>
          <w:numId w:val="20"/>
        </w:numPr>
      </w:pPr>
      <w:r>
        <w:t>Create a dispute resolution mechanism for disagreement on technical aspects of a project, operated by an independent party</w:t>
      </w:r>
    </w:p>
    <w:p w:rsidR="00314D1D" w:rsidRDefault="00314D1D" w:rsidP="00314D1D">
      <w:pPr>
        <w:pStyle w:val="ListParagraph"/>
        <w:numPr>
          <w:ilvl w:val="0"/>
          <w:numId w:val="20"/>
        </w:numPr>
      </w:pPr>
      <w:r>
        <w:t xml:space="preserve">Use the Ex Post evaluation team to resolve disputes among stakeholders on a project decision. </w:t>
      </w:r>
    </w:p>
    <w:p w:rsidR="00314D1D" w:rsidRDefault="00314D1D" w:rsidP="00314D1D">
      <w:pPr>
        <w:pStyle w:val="ListParagraph"/>
        <w:numPr>
          <w:ilvl w:val="0"/>
          <w:numId w:val="20"/>
        </w:numPr>
      </w:pPr>
      <w:r>
        <w:t>Make transparent the Commission’s workload of custom reviews statewide (e.g., show how many projects are in review)</w:t>
      </w:r>
    </w:p>
    <w:p w:rsidR="00D94200" w:rsidRPr="00D94200" w:rsidRDefault="00D94200" w:rsidP="00D94200"/>
    <w:sectPr w:rsidR="00D94200" w:rsidRPr="00D942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CA" w:rsidRDefault="00CC7FCA" w:rsidP="00185691">
      <w:pPr>
        <w:spacing w:after="0" w:line="240" w:lineRule="auto"/>
      </w:pPr>
      <w:r>
        <w:separator/>
      </w:r>
    </w:p>
  </w:endnote>
  <w:endnote w:type="continuationSeparator" w:id="0">
    <w:p w:rsidR="00CC7FCA" w:rsidRDefault="00CC7FCA" w:rsidP="0018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91" w:rsidRDefault="00185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91" w:rsidRDefault="00185691">
    <w:pPr>
      <w:pStyle w:val="Footer"/>
    </w:pPr>
    <w:r>
      <w:t>T2WG</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89169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9169A">
      <w:rPr>
        <w:b/>
        <w:bCs/>
        <w:noProof/>
      </w:rPr>
      <w:t>4</w:t>
    </w:r>
    <w:r>
      <w:rPr>
        <w:b/>
        <w:bCs/>
      </w:rPr>
      <w:fldChar w:fldCharType="end"/>
    </w:r>
    <w:r>
      <w:ptab w:relativeTo="margin" w:alignment="right" w:leader="none"/>
    </w:r>
    <w:r>
      <w:t>Task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91" w:rsidRDefault="0018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CA" w:rsidRDefault="00CC7FCA" w:rsidP="00185691">
      <w:pPr>
        <w:spacing w:after="0" w:line="240" w:lineRule="auto"/>
      </w:pPr>
      <w:r>
        <w:separator/>
      </w:r>
    </w:p>
  </w:footnote>
  <w:footnote w:type="continuationSeparator" w:id="0">
    <w:p w:rsidR="00CC7FCA" w:rsidRDefault="00CC7FCA" w:rsidP="00185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91" w:rsidRDefault="00185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91" w:rsidRDefault="00185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91" w:rsidRDefault="00185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BAD"/>
    <w:multiLevelType w:val="multilevel"/>
    <w:tmpl w:val="766C93B0"/>
    <w:lvl w:ilvl="0">
      <w:start w:val="1"/>
      <w:numFmt w:val="upperLetter"/>
      <w:pStyle w:val="Heading2"/>
      <w:lvlText w:val="%1."/>
      <w:lvlJc w:val="right"/>
      <w:pPr>
        <w:tabs>
          <w:tab w:val="num" w:pos="432"/>
        </w:tabs>
        <w:ind w:left="432" w:hanging="432"/>
      </w:pPr>
      <w:rPr>
        <w:rFonts w:cs="Times New Roman" w:hint="default"/>
        <w:sz w:val="29"/>
        <w:szCs w:val="29"/>
      </w:rPr>
    </w:lvl>
    <w:lvl w:ilvl="1">
      <w:start w:val="1"/>
      <w:numFmt w:val="decimal"/>
      <w:pStyle w:val="SurveyQuestion"/>
      <w:lvlText w:val="%1%2."/>
      <w:lvlJc w:val="right"/>
      <w:pPr>
        <w:tabs>
          <w:tab w:val="num" w:pos="432"/>
        </w:tabs>
        <w:ind w:left="432" w:hanging="432"/>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esponseNumbered"/>
      <w:lvlText w:val="%3."/>
      <w:lvlJc w:val="right"/>
      <w:pPr>
        <w:tabs>
          <w:tab w:val="num" w:pos="1440"/>
        </w:tabs>
        <w:ind w:left="144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pStyle w:val="Response98DontKnow"/>
      <w:lvlText w:val="98."/>
      <w:lvlJc w:val="right"/>
      <w:pPr>
        <w:tabs>
          <w:tab w:val="num" w:pos="1440"/>
        </w:tabs>
        <w:ind w:left="1440" w:hanging="36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pStyle w:val="Response99Refused"/>
      <w:lvlText w:val="99."/>
      <w:lvlJc w:val="right"/>
      <w:pPr>
        <w:tabs>
          <w:tab w:val="num" w:pos="1440"/>
        </w:tabs>
        <w:ind w:left="144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0"/>
      <w:lvlText w:val="%1%2%6."/>
      <w:lvlJc w:val="right"/>
      <w:pPr>
        <w:tabs>
          <w:tab w:val="num" w:pos="2160"/>
        </w:tabs>
        <w:ind w:left="2160" w:hanging="28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53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1" w15:restartNumberingAfterBreak="0">
    <w:nsid w:val="097E49CF"/>
    <w:multiLevelType w:val="hybridMultilevel"/>
    <w:tmpl w:val="C1928A6E"/>
    <w:lvl w:ilvl="0" w:tplc="22DA8F76">
      <w:start w:val="1"/>
      <w:numFmt w:val="bullet"/>
      <w:lvlText w:val="•"/>
      <w:lvlJc w:val="left"/>
      <w:pPr>
        <w:tabs>
          <w:tab w:val="num" w:pos="720"/>
        </w:tabs>
        <w:ind w:left="720" w:hanging="360"/>
      </w:pPr>
      <w:rPr>
        <w:rFonts w:ascii="Arial" w:hAnsi="Arial" w:hint="default"/>
      </w:rPr>
    </w:lvl>
    <w:lvl w:ilvl="1" w:tplc="290AAF2E">
      <w:start w:val="1"/>
      <w:numFmt w:val="bullet"/>
      <w:lvlText w:val="•"/>
      <w:lvlJc w:val="left"/>
      <w:pPr>
        <w:tabs>
          <w:tab w:val="num" w:pos="1440"/>
        </w:tabs>
        <w:ind w:left="1440" w:hanging="360"/>
      </w:pPr>
      <w:rPr>
        <w:rFonts w:ascii="Arial" w:hAnsi="Arial" w:hint="default"/>
      </w:rPr>
    </w:lvl>
    <w:lvl w:ilvl="2" w:tplc="0DAAAE0A" w:tentative="1">
      <w:start w:val="1"/>
      <w:numFmt w:val="bullet"/>
      <w:lvlText w:val="•"/>
      <w:lvlJc w:val="left"/>
      <w:pPr>
        <w:tabs>
          <w:tab w:val="num" w:pos="2160"/>
        </w:tabs>
        <w:ind w:left="2160" w:hanging="360"/>
      </w:pPr>
      <w:rPr>
        <w:rFonts w:ascii="Arial" w:hAnsi="Arial" w:hint="default"/>
      </w:rPr>
    </w:lvl>
    <w:lvl w:ilvl="3" w:tplc="5100DE44" w:tentative="1">
      <w:start w:val="1"/>
      <w:numFmt w:val="bullet"/>
      <w:lvlText w:val="•"/>
      <w:lvlJc w:val="left"/>
      <w:pPr>
        <w:tabs>
          <w:tab w:val="num" w:pos="2880"/>
        </w:tabs>
        <w:ind w:left="2880" w:hanging="360"/>
      </w:pPr>
      <w:rPr>
        <w:rFonts w:ascii="Arial" w:hAnsi="Arial" w:hint="default"/>
      </w:rPr>
    </w:lvl>
    <w:lvl w:ilvl="4" w:tplc="67602968" w:tentative="1">
      <w:start w:val="1"/>
      <w:numFmt w:val="bullet"/>
      <w:lvlText w:val="•"/>
      <w:lvlJc w:val="left"/>
      <w:pPr>
        <w:tabs>
          <w:tab w:val="num" w:pos="3600"/>
        </w:tabs>
        <w:ind w:left="3600" w:hanging="360"/>
      </w:pPr>
      <w:rPr>
        <w:rFonts w:ascii="Arial" w:hAnsi="Arial" w:hint="default"/>
      </w:rPr>
    </w:lvl>
    <w:lvl w:ilvl="5" w:tplc="C876F3AC" w:tentative="1">
      <w:start w:val="1"/>
      <w:numFmt w:val="bullet"/>
      <w:lvlText w:val="•"/>
      <w:lvlJc w:val="left"/>
      <w:pPr>
        <w:tabs>
          <w:tab w:val="num" w:pos="4320"/>
        </w:tabs>
        <w:ind w:left="4320" w:hanging="360"/>
      </w:pPr>
      <w:rPr>
        <w:rFonts w:ascii="Arial" w:hAnsi="Arial" w:hint="default"/>
      </w:rPr>
    </w:lvl>
    <w:lvl w:ilvl="6" w:tplc="ACF4BA44" w:tentative="1">
      <w:start w:val="1"/>
      <w:numFmt w:val="bullet"/>
      <w:lvlText w:val="•"/>
      <w:lvlJc w:val="left"/>
      <w:pPr>
        <w:tabs>
          <w:tab w:val="num" w:pos="5040"/>
        </w:tabs>
        <w:ind w:left="5040" w:hanging="360"/>
      </w:pPr>
      <w:rPr>
        <w:rFonts w:ascii="Arial" w:hAnsi="Arial" w:hint="default"/>
      </w:rPr>
    </w:lvl>
    <w:lvl w:ilvl="7" w:tplc="5C8E05D0" w:tentative="1">
      <w:start w:val="1"/>
      <w:numFmt w:val="bullet"/>
      <w:lvlText w:val="•"/>
      <w:lvlJc w:val="left"/>
      <w:pPr>
        <w:tabs>
          <w:tab w:val="num" w:pos="5760"/>
        </w:tabs>
        <w:ind w:left="5760" w:hanging="360"/>
      </w:pPr>
      <w:rPr>
        <w:rFonts w:ascii="Arial" w:hAnsi="Arial" w:hint="default"/>
      </w:rPr>
    </w:lvl>
    <w:lvl w:ilvl="8" w:tplc="3A1A5C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121E5"/>
    <w:multiLevelType w:val="hybridMultilevel"/>
    <w:tmpl w:val="B278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76CDC"/>
    <w:multiLevelType w:val="hybridMultilevel"/>
    <w:tmpl w:val="307E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29A4"/>
    <w:multiLevelType w:val="hybridMultilevel"/>
    <w:tmpl w:val="59D24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6C2"/>
    <w:multiLevelType w:val="hybridMultilevel"/>
    <w:tmpl w:val="1ED8AE0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30A04"/>
    <w:multiLevelType w:val="hybridMultilevel"/>
    <w:tmpl w:val="BF280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0F1014"/>
    <w:multiLevelType w:val="hybridMultilevel"/>
    <w:tmpl w:val="29AC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F7ECD"/>
    <w:multiLevelType w:val="hybridMultilevel"/>
    <w:tmpl w:val="B8423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81534"/>
    <w:multiLevelType w:val="hybridMultilevel"/>
    <w:tmpl w:val="27D2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53859"/>
    <w:multiLevelType w:val="hybridMultilevel"/>
    <w:tmpl w:val="FDA8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77A4"/>
    <w:multiLevelType w:val="hybridMultilevel"/>
    <w:tmpl w:val="F4EE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67EDC"/>
    <w:multiLevelType w:val="multilevel"/>
    <w:tmpl w:val="2660B214"/>
    <w:lvl w:ilvl="0">
      <w:start w:val="1"/>
      <w:numFmt w:val="upperLetter"/>
      <w:lvlText w:val="%1."/>
      <w:lvlJc w:val="right"/>
      <w:pPr>
        <w:tabs>
          <w:tab w:val="num" w:pos="432"/>
        </w:tabs>
        <w:ind w:left="432" w:hanging="432"/>
      </w:pPr>
      <w:rPr>
        <w:rFonts w:cs="Times New Roman" w:hint="default"/>
        <w:sz w:val="29"/>
        <w:szCs w:val="29"/>
      </w:rPr>
    </w:lvl>
    <w:lvl w:ilvl="1">
      <w:start w:val="1"/>
      <w:numFmt w:val="decimal"/>
      <w:lvlText w:val="%1%2."/>
      <w:lvlJc w:val="right"/>
      <w:pPr>
        <w:tabs>
          <w:tab w:val="num" w:pos="432"/>
        </w:tabs>
        <w:ind w:left="432" w:hanging="432"/>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Courier New" w:hAnsi="Courier New"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98."/>
      <w:lvlJc w:val="right"/>
      <w:pPr>
        <w:tabs>
          <w:tab w:val="num" w:pos="1440"/>
        </w:tabs>
        <w:ind w:left="1440" w:hanging="36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99."/>
      <w:lvlJc w:val="right"/>
      <w:pPr>
        <w:tabs>
          <w:tab w:val="num" w:pos="1440"/>
        </w:tabs>
        <w:ind w:left="144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0"/>
      <w:lvlText w:val="%1%2%6."/>
      <w:lvlJc w:val="right"/>
      <w:pPr>
        <w:tabs>
          <w:tab w:val="num" w:pos="2160"/>
        </w:tabs>
        <w:ind w:left="2160" w:hanging="28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53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13" w15:restartNumberingAfterBreak="0">
    <w:nsid w:val="4BE96125"/>
    <w:multiLevelType w:val="hybridMultilevel"/>
    <w:tmpl w:val="8BB2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44B7F"/>
    <w:multiLevelType w:val="hybridMultilevel"/>
    <w:tmpl w:val="7BB0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214A4"/>
    <w:multiLevelType w:val="hybridMultilevel"/>
    <w:tmpl w:val="44E206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C34A2"/>
    <w:multiLevelType w:val="hybridMultilevel"/>
    <w:tmpl w:val="B278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271D8"/>
    <w:multiLevelType w:val="hybridMultilevel"/>
    <w:tmpl w:val="8AAEB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C56304"/>
    <w:multiLevelType w:val="hybridMultilevel"/>
    <w:tmpl w:val="DB78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243EB"/>
    <w:multiLevelType w:val="hybridMultilevel"/>
    <w:tmpl w:val="C8108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40A92"/>
    <w:multiLevelType w:val="multilevel"/>
    <w:tmpl w:val="7414AADC"/>
    <w:lvl w:ilvl="0">
      <w:start w:val="1"/>
      <w:numFmt w:val="upperLetter"/>
      <w:lvlText w:val="%1."/>
      <w:lvlJc w:val="right"/>
      <w:pPr>
        <w:tabs>
          <w:tab w:val="num" w:pos="432"/>
        </w:tabs>
        <w:ind w:left="432" w:hanging="432"/>
      </w:pPr>
      <w:rPr>
        <w:rFonts w:cs="Times New Roman" w:hint="default"/>
        <w:sz w:val="29"/>
        <w:szCs w:val="29"/>
      </w:rPr>
    </w:lvl>
    <w:lvl w:ilvl="1">
      <w:start w:val="1"/>
      <w:numFmt w:val="decimal"/>
      <w:lvlText w:val="%1%2."/>
      <w:lvlJc w:val="right"/>
      <w:pPr>
        <w:tabs>
          <w:tab w:val="num" w:pos="432"/>
        </w:tabs>
        <w:ind w:left="432" w:hanging="432"/>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98."/>
      <w:lvlJc w:val="right"/>
      <w:pPr>
        <w:tabs>
          <w:tab w:val="num" w:pos="1440"/>
        </w:tabs>
        <w:ind w:left="1440" w:hanging="36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99."/>
      <w:lvlJc w:val="right"/>
      <w:pPr>
        <w:tabs>
          <w:tab w:val="num" w:pos="1440"/>
        </w:tabs>
        <w:ind w:left="144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0"/>
      <w:lvlText w:val="%1%2%6."/>
      <w:lvlJc w:val="right"/>
      <w:pPr>
        <w:tabs>
          <w:tab w:val="num" w:pos="2160"/>
        </w:tabs>
        <w:ind w:left="2160" w:hanging="28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53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21" w15:restartNumberingAfterBreak="0">
    <w:nsid w:val="6EAF0607"/>
    <w:multiLevelType w:val="hybridMultilevel"/>
    <w:tmpl w:val="E06E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67437"/>
    <w:multiLevelType w:val="hybridMultilevel"/>
    <w:tmpl w:val="48E87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94293"/>
    <w:multiLevelType w:val="multilevel"/>
    <w:tmpl w:val="7414AADC"/>
    <w:lvl w:ilvl="0">
      <w:start w:val="1"/>
      <w:numFmt w:val="upperLetter"/>
      <w:lvlText w:val="%1."/>
      <w:lvlJc w:val="right"/>
      <w:pPr>
        <w:tabs>
          <w:tab w:val="num" w:pos="432"/>
        </w:tabs>
        <w:ind w:left="432" w:hanging="432"/>
      </w:pPr>
      <w:rPr>
        <w:rFonts w:cs="Times New Roman" w:hint="default"/>
        <w:sz w:val="29"/>
        <w:szCs w:val="29"/>
      </w:rPr>
    </w:lvl>
    <w:lvl w:ilvl="1">
      <w:start w:val="1"/>
      <w:numFmt w:val="decimal"/>
      <w:lvlText w:val="%1%2."/>
      <w:lvlJc w:val="right"/>
      <w:pPr>
        <w:tabs>
          <w:tab w:val="num" w:pos="432"/>
        </w:tabs>
        <w:ind w:left="432" w:hanging="432"/>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98."/>
      <w:lvlJc w:val="right"/>
      <w:pPr>
        <w:tabs>
          <w:tab w:val="num" w:pos="1440"/>
        </w:tabs>
        <w:ind w:left="1440" w:hanging="36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99."/>
      <w:lvlJc w:val="right"/>
      <w:pPr>
        <w:tabs>
          <w:tab w:val="num" w:pos="1440"/>
        </w:tabs>
        <w:ind w:left="144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0"/>
      <w:lvlText w:val="%1%2%6."/>
      <w:lvlJc w:val="right"/>
      <w:pPr>
        <w:tabs>
          <w:tab w:val="num" w:pos="2160"/>
        </w:tabs>
        <w:ind w:left="2160" w:hanging="28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53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num w:numId="1">
    <w:abstractNumId w:val="21"/>
  </w:num>
  <w:num w:numId="2">
    <w:abstractNumId w:val="1"/>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20"/>
  </w:num>
  <w:num w:numId="9">
    <w:abstractNumId w:val="23"/>
  </w:num>
  <w:num w:numId="10">
    <w:abstractNumId w:val="14"/>
  </w:num>
  <w:num w:numId="11">
    <w:abstractNumId w:val="10"/>
  </w:num>
  <w:num w:numId="12">
    <w:abstractNumId w:val="5"/>
  </w:num>
  <w:num w:numId="13">
    <w:abstractNumId w:val="8"/>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6"/>
  </w:num>
  <w:num w:numId="19">
    <w:abstractNumId w:val="22"/>
  </w:num>
  <w:num w:numId="20">
    <w:abstractNumId w:val="2"/>
  </w:num>
  <w:num w:numId="21">
    <w:abstractNumId w:val="18"/>
  </w:num>
  <w:num w:numId="22">
    <w:abstractNumId w:val="11"/>
  </w:num>
  <w:num w:numId="23">
    <w:abstractNumId w:val="19"/>
  </w:num>
  <w:num w:numId="24">
    <w:abstractNumId w:val="3"/>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49"/>
    <w:rsid w:val="000174B2"/>
    <w:rsid w:val="00087804"/>
    <w:rsid w:val="00185691"/>
    <w:rsid w:val="001E4149"/>
    <w:rsid w:val="001E643F"/>
    <w:rsid w:val="00236751"/>
    <w:rsid w:val="002816CD"/>
    <w:rsid w:val="002B0657"/>
    <w:rsid w:val="00314D1D"/>
    <w:rsid w:val="0032028E"/>
    <w:rsid w:val="00346621"/>
    <w:rsid w:val="00357CFE"/>
    <w:rsid w:val="003869D1"/>
    <w:rsid w:val="00421632"/>
    <w:rsid w:val="00451349"/>
    <w:rsid w:val="00476368"/>
    <w:rsid w:val="00535797"/>
    <w:rsid w:val="00624DB2"/>
    <w:rsid w:val="006507F0"/>
    <w:rsid w:val="00653D16"/>
    <w:rsid w:val="00662EC5"/>
    <w:rsid w:val="00670185"/>
    <w:rsid w:val="00674B97"/>
    <w:rsid w:val="00711C31"/>
    <w:rsid w:val="007120ED"/>
    <w:rsid w:val="0071468E"/>
    <w:rsid w:val="00766C26"/>
    <w:rsid w:val="00790C4B"/>
    <w:rsid w:val="008101BB"/>
    <w:rsid w:val="0089169A"/>
    <w:rsid w:val="0097265A"/>
    <w:rsid w:val="00985CF4"/>
    <w:rsid w:val="00A9028F"/>
    <w:rsid w:val="00AC7F3C"/>
    <w:rsid w:val="00B37BCF"/>
    <w:rsid w:val="00BC57A1"/>
    <w:rsid w:val="00C92F97"/>
    <w:rsid w:val="00CC7FCA"/>
    <w:rsid w:val="00D041FF"/>
    <w:rsid w:val="00D75400"/>
    <w:rsid w:val="00D94200"/>
    <w:rsid w:val="00E119F2"/>
    <w:rsid w:val="00E34C39"/>
    <w:rsid w:val="00E873C7"/>
    <w:rsid w:val="00EE079A"/>
    <w:rsid w:val="00EE3B27"/>
    <w:rsid w:val="00F96CD8"/>
    <w:rsid w:val="00FC1D9B"/>
    <w:rsid w:val="00FD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A325"/>
  <w15:chartTrackingRefBased/>
  <w15:docId w15:val="{B2A56D55-72F2-4B0A-9CE4-435AF6A7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aliases w:val="Heading 2 - Numbered"/>
    <w:basedOn w:val="Normal"/>
    <w:next w:val="Normal"/>
    <w:link w:val="Heading2Char"/>
    <w:uiPriority w:val="99"/>
    <w:unhideWhenUsed/>
    <w:qFormat/>
    <w:rsid w:val="0032028E"/>
    <w:pPr>
      <w:keepNext/>
      <w:keepLines/>
      <w:numPr>
        <w:numId w:val="4"/>
      </w:numPr>
      <w:spacing w:before="200" w:after="200" w:line="276" w:lineRule="auto"/>
      <w:outlineLvl w:val="1"/>
    </w:pPr>
    <w:rPr>
      <w:rFonts w:eastAsiaTheme="majorEastAsia" w:cstheme="majorBidi"/>
      <w:b/>
      <w:bCs/>
      <w:i/>
      <w:color w:val="898A17"/>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49"/>
    <w:pPr>
      <w:ind w:left="720"/>
      <w:contextualSpacing/>
    </w:pPr>
  </w:style>
  <w:style w:type="character" w:customStyle="1" w:styleId="Heading2Char">
    <w:name w:val="Heading 2 Char"/>
    <w:aliases w:val="Heading 2 - Numbered Char"/>
    <w:basedOn w:val="DefaultParagraphFont"/>
    <w:link w:val="Heading2"/>
    <w:uiPriority w:val="99"/>
    <w:rsid w:val="0032028E"/>
    <w:rPr>
      <w:rFonts w:eastAsiaTheme="majorEastAsia" w:cstheme="majorBidi"/>
      <w:b/>
      <w:bCs/>
      <w:i/>
      <w:color w:val="898A17"/>
      <w:sz w:val="29"/>
      <w:szCs w:val="29"/>
    </w:rPr>
  </w:style>
  <w:style w:type="paragraph" w:customStyle="1" w:styleId="SurveyQuestion">
    <w:name w:val="Survey: Question"/>
    <w:basedOn w:val="Normal"/>
    <w:uiPriority w:val="99"/>
    <w:qFormat/>
    <w:rsid w:val="0032028E"/>
    <w:pPr>
      <w:keepNext/>
      <w:keepLines/>
      <w:numPr>
        <w:ilvl w:val="1"/>
        <w:numId w:val="4"/>
      </w:numPr>
      <w:spacing w:after="0" w:line="276" w:lineRule="auto"/>
    </w:pPr>
  </w:style>
  <w:style w:type="paragraph" w:customStyle="1" w:styleId="ResponseNumbered">
    <w:name w:val="Response: Numbered"/>
    <w:basedOn w:val="Normal"/>
    <w:link w:val="ResponseNumberedChar"/>
    <w:uiPriority w:val="99"/>
    <w:qFormat/>
    <w:rsid w:val="0032028E"/>
    <w:pPr>
      <w:keepNext/>
      <w:keepLines/>
      <w:numPr>
        <w:ilvl w:val="2"/>
        <w:numId w:val="4"/>
      </w:numPr>
      <w:tabs>
        <w:tab w:val="left" w:pos="900"/>
      </w:tabs>
      <w:spacing w:after="0" w:line="276" w:lineRule="auto"/>
    </w:pPr>
  </w:style>
  <w:style w:type="paragraph" w:customStyle="1" w:styleId="Response98DontKnow">
    <w:name w:val="Response: (98) Don't Know"/>
    <w:basedOn w:val="Normal"/>
    <w:uiPriority w:val="99"/>
    <w:qFormat/>
    <w:rsid w:val="0032028E"/>
    <w:pPr>
      <w:keepNext/>
      <w:keepLines/>
      <w:numPr>
        <w:ilvl w:val="3"/>
        <w:numId w:val="4"/>
      </w:numPr>
      <w:spacing w:after="0" w:line="276" w:lineRule="auto"/>
    </w:pPr>
  </w:style>
  <w:style w:type="paragraph" w:customStyle="1" w:styleId="Response99Refused">
    <w:name w:val="Response: (99) Refused"/>
    <w:basedOn w:val="Normal"/>
    <w:uiPriority w:val="99"/>
    <w:rsid w:val="0032028E"/>
    <w:pPr>
      <w:numPr>
        <w:ilvl w:val="4"/>
        <w:numId w:val="4"/>
      </w:numPr>
      <w:spacing w:after="200" w:line="276" w:lineRule="auto"/>
    </w:pPr>
  </w:style>
  <w:style w:type="character" w:customStyle="1" w:styleId="ResponseNumberedChar">
    <w:name w:val="Response: Numbered Char"/>
    <w:link w:val="ResponseNumbered"/>
    <w:uiPriority w:val="99"/>
    <w:locked/>
    <w:rsid w:val="0032028E"/>
  </w:style>
  <w:style w:type="character" w:styleId="CommentReference">
    <w:name w:val="annotation reference"/>
    <w:basedOn w:val="DefaultParagraphFont"/>
    <w:uiPriority w:val="99"/>
    <w:semiHidden/>
    <w:unhideWhenUsed/>
    <w:rsid w:val="00711C31"/>
    <w:rPr>
      <w:sz w:val="16"/>
      <w:szCs w:val="16"/>
    </w:rPr>
  </w:style>
  <w:style w:type="paragraph" w:styleId="CommentText">
    <w:name w:val="annotation text"/>
    <w:basedOn w:val="Normal"/>
    <w:link w:val="CommentTextChar"/>
    <w:uiPriority w:val="99"/>
    <w:unhideWhenUsed/>
    <w:rsid w:val="00711C31"/>
    <w:pPr>
      <w:spacing w:line="240" w:lineRule="auto"/>
    </w:pPr>
    <w:rPr>
      <w:sz w:val="20"/>
      <w:szCs w:val="20"/>
    </w:rPr>
  </w:style>
  <w:style w:type="character" w:customStyle="1" w:styleId="CommentTextChar">
    <w:name w:val="Comment Text Char"/>
    <w:basedOn w:val="DefaultParagraphFont"/>
    <w:link w:val="CommentText"/>
    <w:uiPriority w:val="99"/>
    <w:rsid w:val="00711C31"/>
    <w:rPr>
      <w:sz w:val="20"/>
      <w:szCs w:val="20"/>
    </w:rPr>
  </w:style>
  <w:style w:type="paragraph" w:styleId="BalloonText">
    <w:name w:val="Balloon Text"/>
    <w:basedOn w:val="Normal"/>
    <w:link w:val="BalloonTextChar"/>
    <w:uiPriority w:val="99"/>
    <w:semiHidden/>
    <w:unhideWhenUsed/>
    <w:rsid w:val="0071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C31"/>
    <w:rPr>
      <w:rFonts w:ascii="Segoe UI" w:hAnsi="Segoe UI" w:cs="Segoe UI"/>
      <w:sz w:val="18"/>
      <w:szCs w:val="18"/>
    </w:rPr>
  </w:style>
  <w:style w:type="paragraph" w:customStyle="1" w:styleId="Default">
    <w:name w:val="Default"/>
    <w:rsid w:val="00BC57A1"/>
    <w:pPr>
      <w:autoSpaceDE w:val="0"/>
      <w:autoSpaceDN w:val="0"/>
      <w:adjustRightInd w:val="0"/>
      <w:spacing w:after="0" w:line="240" w:lineRule="auto"/>
    </w:pPr>
    <w:rPr>
      <w:rFonts w:ascii="Segoe UI" w:hAnsi="Segoe UI" w:cs="Segoe UI"/>
      <w:color w:val="000000"/>
      <w:sz w:val="24"/>
      <w:szCs w:val="24"/>
    </w:rPr>
  </w:style>
  <w:style w:type="table" w:styleId="TableGrid">
    <w:name w:val="Table Grid"/>
    <w:basedOn w:val="TableNormal"/>
    <w:uiPriority w:val="39"/>
    <w:rsid w:val="0034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691"/>
  </w:style>
  <w:style w:type="paragraph" w:styleId="Footer">
    <w:name w:val="footer"/>
    <w:basedOn w:val="Normal"/>
    <w:link w:val="FooterChar"/>
    <w:uiPriority w:val="99"/>
    <w:unhideWhenUsed/>
    <w:rsid w:val="00185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91"/>
  </w:style>
  <w:style w:type="character" w:styleId="Hyperlink">
    <w:name w:val="Hyperlink"/>
    <w:basedOn w:val="DefaultParagraphFont"/>
    <w:uiPriority w:val="99"/>
    <w:unhideWhenUsed/>
    <w:rsid w:val="00714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0925">
      <w:bodyDiv w:val="1"/>
      <w:marLeft w:val="0"/>
      <w:marRight w:val="0"/>
      <w:marTop w:val="0"/>
      <w:marBottom w:val="0"/>
      <w:divBdr>
        <w:top w:val="none" w:sz="0" w:space="0" w:color="auto"/>
        <w:left w:val="none" w:sz="0" w:space="0" w:color="auto"/>
        <w:bottom w:val="none" w:sz="0" w:space="0" w:color="auto"/>
        <w:right w:val="none" w:sz="0" w:space="0" w:color="auto"/>
      </w:divBdr>
    </w:div>
    <w:div w:id="943878808">
      <w:bodyDiv w:val="1"/>
      <w:marLeft w:val="0"/>
      <w:marRight w:val="0"/>
      <w:marTop w:val="0"/>
      <w:marBottom w:val="0"/>
      <w:divBdr>
        <w:top w:val="none" w:sz="0" w:space="0" w:color="auto"/>
        <w:left w:val="none" w:sz="0" w:space="0" w:color="auto"/>
        <w:bottom w:val="none" w:sz="0" w:space="0" w:color="auto"/>
        <w:right w:val="none" w:sz="0" w:space="0" w:color="auto"/>
      </w:divBdr>
    </w:div>
    <w:div w:id="1025404123">
      <w:bodyDiv w:val="1"/>
      <w:marLeft w:val="0"/>
      <w:marRight w:val="0"/>
      <w:marTop w:val="0"/>
      <w:marBottom w:val="0"/>
      <w:divBdr>
        <w:top w:val="none" w:sz="0" w:space="0" w:color="auto"/>
        <w:left w:val="none" w:sz="0" w:space="0" w:color="auto"/>
        <w:bottom w:val="none" w:sz="0" w:space="0" w:color="auto"/>
        <w:right w:val="none" w:sz="0" w:space="0" w:color="auto"/>
      </w:divBdr>
      <w:divsChild>
        <w:div w:id="59638269">
          <w:marLeft w:val="1166"/>
          <w:marRight w:val="0"/>
          <w:marTop w:val="96"/>
          <w:marBottom w:val="0"/>
          <w:divBdr>
            <w:top w:val="none" w:sz="0" w:space="0" w:color="auto"/>
            <w:left w:val="none" w:sz="0" w:space="0" w:color="auto"/>
            <w:bottom w:val="none" w:sz="0" w:space="0" w:color="auto"/>
            <w:right w:val="none" w:sz="0" w:space="0" w:color="auto"/>
          </w:divBdr>
        </w:div>
      </w:divsChild>
    </w:div>
    <w:div w:id="1445540900">
      <w:bodyDiv w:val="1"/>
      <w:marLeft w:val="0"/>
      <w:marRight w:val="0"/>
      <w:marTop w:val="0"/>
      <w:marBottom w:val="0"/>
      <w:divBdr>
        <w:top w:val="none" w:sz="0" w:space="0" w:color="auto"/>
        <w:left w:val="none" w:sz="0" w:space="0" w:color="auto"/>
        <w:bottom w:val="none" w:sz="0" w:space="0" w:color="auto"/>
        <w:right w:val="none" w:sz="0" w:space="0" w:color="auto"/>
      </w:divBdr>
    </w:div>
    <w:div w:id="15120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2wg@cadmusgrou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0D28-FC08-450F-9005-6A7BD3851AF6}">
  <ds:schemaRefs>
    <ds:schemaRef ds:uri="Microsoft.SharePoint.Taxonomy.ContentTypeSync"/>
  </ds:schemaRefs>
</ds:datastoreItem>
</file>

<file path=customXml/itemProps2.xml><?xml version="1.0" encoding="utf-8"?>
<ds:datastoreItem xmlns:ds="http://schemas.openxmlformats.org/officeDocument/2006/customXml" ds:itemID="{7BE5A009-5901-4651-961C-A185B3BB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C2F66-48ED-4CBB-A45B-B727B7FEF489}">
  <ds:schemaRefs>
    <ds:schemaRef ds:uri="http://schemas.microsoft.com/sharepoint/v3/contenttype/forms"/>
  </ds:schemaRefs>
</ds:datastoreItem>
</file>

<file path=customXml/itemProps4.xml><?xml version="1.0" encoding="utf-8"?>
<ds:datastoreItem xmlns:ds="http://schemas.openxmlformats.org/officeDocument/2006/customXml" ds:itemID="{F1B39FFB-04AB-4BC2-8EDE-EF5A56D42A74}">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E2E7DC97-42AF-44F8-8B88-00B440F1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Sepideh Shahinfard</dc:creator>
  <cp:keywords/>
  <dc:description/>
  <cp:lastModifiedBy>Arlis Reynolds</cp:lastModifiedBy>
  <cp:revision>18</cp:revision>
  <dcterms:created xsi:type="dcterms:W3CDTF">2017-06-08T20:19:00Z</dcterms:created>
  <dcterms:modified xsi:type="dcterms:W3CDTF">2017-06-08T21:57:00Z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